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FBF3E" w14:textId="77777777" w:rsidR="00751C73" w:rsidRPr="00944B4E" w:rsidRDefault="00751C73">
      <w:pPr>
        <w:pStyle w:val="Titel"/>
        <w:rPr>
          <w:highlight w:val="lightGray"/>
        </w:rPr>
      </w:pPr>
    </w:p>
    <w:p w14:paraId="6C68AB54" w14:textId="77777777" w:rsidR="00751C73" w:rsidRPr="0066352C" w:rsidRDefault="00751C73">
      <w:pPr>
        <w:pStyle w:val="Titel"/>
        <w:rPr>
          <w:rFonts w:cstheme="minorHAnsi"/>
        </w:rPr>
      </w:pPr>
      <w:r w:rsidRPr="0066352C">
        <w:rPr>
          <w:rFonts w:cstheme="minorHAnsi"/>
        </w:rPr>
        <w:t>Hygieneplan</w:t>
      </w:r>
    </w:p>
    <w:p w14:paraId="0681A563" w14:textId="382541E8" w:rsidR="00751C73" w:rsidRDefault="00751C73">
      <w:pPr>
        <w:pStyle w:val="Titel"/>
        <w:rPr>
          <w:rFonts w:cstheme="minorHAnsi"/>
        </w:rPr>
      </w:pPr>
      <w:r w:rsidRPr="0066352C">
        <w:rPr>
          <w:rFonts w:cstheme="minorHAnsi"/>
        </w:rPr>
        <w:t xml:space="preserve">für </w:t>
      </w:r>
      <w:r w:rsidR="00F20917" w:rsidRPr="0066352C">
        <w:rPr>
          <w:rFonts w:cstheme="minorHAnsi"/>
        </w:rPr>
        <w:t>Kindereinrichtungen</w:t>
      </w:r>
      <w:r w:rsidR="004277B4">
        <w:rPr>
          <w:rStyle w:val="Funotenzeichen"/>
          <w:rFonts w:cstheme="minorHAnsi"/>
        </w:rPr>
        <w:footnoteReference w:id="1"/>
      </w:r>
      <w:r w:rsidR="002853DE" w:rsidRPr="0066352C">
        <w:rPr>
          <w:rFonts w:cstheme="minorHAnsi"/>
        </w:rPr>
        <w:t xml:space="preserve"> </w:t>
      </w:r>
    </w:p>
    <w:p w14:paraId="114A7899" w14:textId="3C4ADAAF" w:rsidR="007203FE" w:rsidRPr="007203FE" w:rsidRDefault="007203FE" w:rsidP="007203FE">
      <w:pPr>
        <w:spacing w:after="160" w:line="259" w:lineRule="auto"/>
        <w:jc w:val="center"/>
        <w:rPr>
          <w:rFonts w:eastAsiaTheme="minorHAnsi" w:cstheme="minorBidi"/>
          <w:b/>
          <w:szCs w:val="28"/>
          <w:lang w:eastAsia="en-US"/>
        </w:rPr>
      </w:pPr>
      <w:r w:rsidRPr="007203FE">
        <w:rPr>
          <w:rFonts w:eastAsiaTheme="minorHAnsi" w:cstheme="minorBidi"/>
          <w:b/>
          <w:szCs w:val="28"/>
          <w:lang w:eastAsia="en-US"/>
        </w:rPr>
        <w:t>(Kinderkrippen, -gärten, -tagesstätten, auch integrativ, und Kinderhorte</w:t>
      </w:r>
      <w:r w:rsidR="002742ED">
        <w:rPr>
          <w:rStyle w:val="Funotenzeichen"/>
          <w:rFonts w:eastAsiaTheme="minorHAnsi" w:cstheme="minorBidi"/>
          <w:b w:val="0"/>
          <w:szCs w:val="28"/>
          <w:lang w:eastAsia="en-US"/>
        </w:rPr>
        <w:footnoteReference w:id="2"/>
      </w:r>
      <w:r w:rsidRPr="007203FE">
        <w:rPr>
          <w:rFonts w:eastAsiaTheme="minorHAnsi" w:cstheme="minorBidi"/>
          <w:b/>
          <w:szCs w:val="28"/>
          <w:lang w:eastAsia="en-US"/>
        </w:rPr>
        <w:t>)</w:t>
      </w:r>
    </w:p>
    <w:p w14:paraId="7929C60C" w14:textId="77777777" w:rsidR="00751C73" w:rsidRPr="0066352C" w:rsidRDefault="00751C73" w:rsidP="007203FE">
      <w:pPr>
        <w:rPr>
          <w:rFonts w:cstheme="minorHAnsi"/>
        </w:rPr>
      </w:pPr>
    </w:p>
    <w:p w14:paraId="529FA5E1" w14:textId="77777777" w:rsidR="00751C73" w:rsidRPr="0066352C" w:rsidRDefault="00751C73">
      <w:pPr>
        <w:rPr>
          <w:rFonts w:cstheme="minorHAnsi"/>
        </w:rPr>
      </w:pPr>
    </w:p>
    <w:p w14:paraId="51AB9BC1" w14:textId="77777777" w:rsidR="00751C73" w:rsidRPr="0066352C" w:rsidRDefault="00751C73">
      <w:pPr>
        <w:rPr>
          <w:rFonts w:cstheme="minorHAnsi"/>
          <w:b/>
          <w:bCs/>
          <w:sz w:val="32"/>
        </w:rPr>
      </w:pPr>
      <w:r w:rsidRPr="0066352C">
        <w:rPr>
          <w:rFonts w:cstheme="minorHAnsi"/>
          <w:b/>
          <w:bCs/>
          <w:sz w:val="32"/>
        </w:rPr>
        <w:t>Inhaltsverzeichnis</w:t>
      </w:r>
    </w:p>
    <w:p w14:paraId="3F830DFC" w14:textId="77777777" w:rsidR="00751C73" w:rsidRPr="0066352C" w:rsidRDefault="00751C73">
      <w:pPr>
        <w:rPr>
          <w:rFonts w:cstheme="minorHAnsi"/>
        </w:rPr>
      </w:pPr>
    </w:p>
    <w:p w14:paraId="4FB9A2E4" w14:textId="4BFC561D" w:rsidR="007D5257" w:rsidRDefault="00751C73">
      <w:pPr>
        <w:pStyle w:val="Verzeichnis1"/>
        <w:tabs>
          <w:tab w:val="left" w:pos="400"/>
          <w:tab w:val="right" w:leader="dot" w:pos="8352"/>
        </w:tabs>
        <w:rPr>
          <w:rFonts w:eastAsiaTheme="minorEastAsia" w:cstheme="minorBidi"/>
          <w:b w:val="0"/>
          <w:noProof/>
          <w:kern w:val="2"/>
          <w14:ligatures w14:val="standardContextual"/>
        </w:rPr>
      </w:pPr>
      <w:r w:rsidRPr="0066352C">
        <w:rPr>
          <w:rFonts w:cstheme="minorHAnsi"/>
        </w:rPr>
        <w:fldChar w:fldCharType="begin"/>
      </w:r>
      <w:r w:rsidRPr="0066352C">
        <w:rPr>
          <w:rFonts w:cstheme="minorHAnsi"/>
        </w:rPr>
        <w:instrText xml:space="preserve"> TOC \o "1-3" \h \z </w:instrText>
      </w:r>
      <w:r w:rsidRPr="0066352C">
        <w:rPr>
          <w:rFonts w:cstheme="minorHAnsi"/>
        </w:rPr>
        <w:fldChar w:fldCharType="separate"/>
      </w:r>
      <w:hyperlink w:anchor="_Toc242097190" w:history="1">
        <w:r w:rsidR="007D5257" w:rsidRPr="0049303F">
          <w:rPr>
            <w:rStyle w:val="Hyperlink"/>
            <w:rFonts w:cstheme="minorHAnsi"/>
            <w:noProof/>
          </w:rPr>
          <w:t>1</w:t>
        </w:r>
        <w:r w:rsidR="007D5257">
          <w:rPr>
            <w:rFonts w:eastAsiaTheme="minorEastAsia" w:cstheme="minorBidi"/>
            <w:b w:val="0"/>
            <w:noProof/>
            <w:kern w:val="2"/>
            <w14:ligatures w14:val="standardContextual"/>
          </w:rPr>
          <w:tab/>
        </w:r>
        <w:r w:rsidR="007D5257" w:rsidRPr="0049303F">
          <w:rPr>
            <w:rStyle w:val="Hyperlink"/>
            <w:rFonts w:cstheme="minorHAnsi"/>
            <w:noProof/>
          </w:rPr>
          <w:t>Einleitung</w:t>
        </w:r>
        <w:r w:rsidR="007D5257">
          <w:rPr>
            <w:noProof/>
            <w:webHidden/>
          </w:rPr>
          <w:tab/>
        </w:r>
        <w:r w:rsidR="007D5257">
          <w:rPr>
            <w:noProof/>
            <w:webHidden/>
          </w:rPr>
          <w:fldChar w:fldCharType="begin"/>
        </w:r>
        <w:r w:rsidR="007D5257">
          <w:rPr>
            <w:noProof/>
            <w:webHidden/>
          </w:rPr>
          <w:instrText xml:space="preserve"> PAGEREF _Toc242097190 \h </w:instrText>
        </w:r>
        <w:r w:rsidR="007D5257">
          <w:rPr>
            <w:noProof/>
            <w:webHidden/>
          </w:rPr>
        </w:r>
        <w:r w:rsidR="007D5257">
          <w:rPr>
            <w:noProof/>
            <w:webHidden/>
          </w:rPr>
          <w:fldChar w:fldCharType="separate"/>
        </w:r>
        <w:r w:rsidR="007D5257">
          <w:rPr>
            <w:noProof/>
            <w:webHidden/>
          </w:rPr>
          <w:t>7</w:t>
        </w:r>
        <w:r w:rsidR="007D5257">
          <w:rPr>
            <w:noProof/>
            <w:webHidden/>
          </w:rPr>
          <w:fldChar w:fldCharType="end"/>
        </w:r>
      </w:hyperlink>
    </w:p>
    <w:p w14:paraId="1FAAE437" w14:textId="70C1BF8E" w:rsidR="007D5257" w:rsidRDefault="008B17E2">
      <w:pPr>
        <w:pStyle w:val="Verzeichnis1"/>
        <w:tabs>
          <w:tab w:val="left" w:pos="400"/>
          <w:tab w:val="right" w:leader="dot" w:pos="8352"/>
        </w:tabs>
        <w:rPr>
          <w:rFonts w:eastAsiaTheme="minorEastAsia" w:cstheme="minorBidi"/>
          <w:b w:val="0"/>
          <w:noProof/>
          <w:kern w:val="2"/>
          <w14:ligatures w14:val="standardContextual"/>
        </w:rPr>
      </w:pPr>
      <w:hyperlink w:anchor="_Toc242097191" w:history="1">
        <w:r w:rsidR="007D5257" w:rsidRPr="0049303F">
          <w:rPr>
            <w:rStyle w:val="Hyperlink"/>
            <w:rFonts w:cstheme="minorHAnsi"/>
            <w:noProof/>
          </w:rPr>
          <w:t>2</w:t>
        </w:r>
        <w:r w:rsidR="007D5257">
          <w:rPr>
            <w:rFonts w:eastAsiaTheme="minorEastAsia" w:cstheme="minorBidi"/>
            <w:b w:val="0"/>
            <w:noProof/>
            <w:kern w:val="2"/>
            <w14:ligatures w14:val="standardContextual"/>
          </w:rPr>
          <w:tab/>
        </w:r>
        <w:r w:rsidR="007D5257" w:rsidRPr="0049303F">
          <w:rPr>
            <w:rStyle w:val="Hyperlink"/>
            <w:rFonts w:cstheme="minorHAnsi"/>
            <w:noProof/>
          </w:rPr>
          <w:t>Hygienemanagement</w:t>
        </w:r>
        <w:r w:rsidR="007D5257">
          <w:rPr>
            <w:noProof/>
            <w:webHidden/>
          </w:rPr>
          <w:tab/>
        </w:r>
        <w:r w:rsidR="007D5257">
          <w:rPr>
            <w:noProof/>
            <w:webHidden/>
          </w:rPr>
          <w:fldChar w:fldCharType="begin"/>
        </w:r>
        <w:r w:rsidR="007D5257">
          <w:rPr>
            <w:noProof/>
            <w:webHidden/>
          </w:rPr>
          <w:instrText xml:space="preserve"> PAGEREF _Toc242097191 \h </w:instrText>
        </w:r>
        <w:r w:rsidR="007D5257">
          <w:rPr>
            <w:noProof/>
            <w:webHidden/>
          </w:rPr>
        </w:r>
        <w:r w:rsidR="007D5257">
          <w:rPr>
            <w:noProof/>
            <w:webHidden/>
          </w:rPr>
          <w:fldChar w:fldCharType="separate"/>
        </w:r>
        <w:r w:rsidR="007D5257">
          <w:rPr>
            <w:noProof/>
            <w:webHidden/>
          </w:rPr>
          <w:t>8</w:t>
        </w:r>
        <w:r w:rsidR="007D5257">
          <w:rPr>
            <w:noProof/>
            <w:webHidden/>
          </w:rPr>
          <w:fldChar w:fldCharType="end"/>
        </w:r>
      </w:hyperlink>
    </w:p>
    <w:p w14:paraId="7A01CE38" w14:textId="321DE6FB"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192" w:history="1">
        <w:r w:rsidR="007D5257" w:rsidRPr="0049303F">
          <w:rPr>
            <w:rStyle w:val="Hyperlink"/>
            <w:noProof/>
            <w14:scene3d>
              <w14:camera w14:prst="orthographicFront"/>
              <w14:lightRig w14:rig="threePt" w14:dir="t">
                <w14:rot w14:lat="0" w14:lon="0" w14:rev="0"/>
              </w14:lightRig>
            </w14:scene3d>
          </w:rPr>
          <w:t>2.1</w:t>
        </w:r>
        <w:r w:rsidR="007D5257">
          <w:rPr>
            <w:rFonts w:eastAsiaTheme="minorEastAsia" w:cstheme="minorBidi"/>
            <w:i w:val="0"/>
            <w:noProof/>
            <w:kern w:val="2"/>
            <w14:ligatures w14:val="standardContextual"/>
          </w:rPr>
          <w:tab/>
        </w:r>
        <w:r w:rsidR="007D5257" w:rsidRPr="0049303F">
          <w:rPr>
            <w:rStyle w:val="Hyperlink"/>
            <w:rFonts w:cstheme="minorHAnsi"/>
            <w:noProof/>
          </w:rPr>
          <w:t>Verantwortlichkeiten in der Einrichtung</w:t>
        </w:r>
        <w:r w:rsidR="007D5257">
          <w:rPr>
            <w:noProof/>
            <w:webHidden/>
          </w:rPr>
          <w:tab/>
        </w:r>
        <w:r w:rsidR="007D5257">
          <w:rPr>
            <w:noProof/>
            <w:webHidden/>
          </w:rPr>
          <w:fldChar w:fldCharType="begin"/>
        </w:r>
        <w:r w:rsidR="007D5257">
          <w:rPr>
            <w:noProof/>
            <w:webHidden/>
          </w:rPr>
          <w:instrText xml:space="preserve"> PAGEREF _Toc242097192 \h </w:instrText>
        </w:r>
        <w:r w:rsidR="007D5257">
          <w:rPr>
            <w:noProof/>
            <w:webHidden/>
          </w:rPr>
        </w:r>
        <w:r w:rsidR="007D5257">
          <w:rPr>
            <w:noProof/>
            <w:webHidden/>
          </w:rPr>
          <w:fldChar w:fldCharType="separate"/>
        </w:r>
        <w:r w:rsidR="007D5257">
          <w:rPr>
            <w:noProof/>
            <w:webHidden/>
          </w:rPr>
          <w:t>8</w:t>
        </w:r>
        <w:r w:rsidR="007D5257">
          <w:rPr>
            <w:noProof/>
            <w:webHidden/>
          </w:rPr>
          <w:fldChar w:fldCharType="end"/>
        </w:r>
      </w:hyperlink>
    </w:p>
    <w:p w14:paraId="32513C0C" w14:textId="6634C51A"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193" w:history="1">
        <w:r w:rsidR="007D5257" w:rsidRPr="0049303F">
          <w:rPr>
            <w:rStyle w:val="Hyperlink"/>
            <w:noProof/>
            <w14:scene3d>
              <w14:camera w14:prst="orthographicFront"/>
              <w14:lightRig w14:rig="threePt" w14:dir="t">
                <w14:rot w14:lat="0" w14:lon="0" w14:rev="0"/>
              </w14:lightRig>
            </w14:scene3d>
          </w:rPr>
          <w:t>2.2</w:t>
        </w:r>
        <w:r w:rsidR="007D5257">
          <w:rPr>
            <w:rFonts w:eastAsiaTheme="minorEastAsia" w:cstheme="minorBidi"/>
            <w:i w:val="0"/>
            <w:noProof/>
            <w:kern w:val="2"/>
            <w14:ligatures w14:val="standardContextual"/>
          </w:rPr>
          <w:tab/>
        </w:r>
        <w:r w:rsidR="007D5257" w:rsidRPr="0049303F">
          <w:rPr>
            <w:rStyle w:val="Hyperlink"/>
            <w:rFonts w:cstheme="minorHAnsi"/>
            <w:noProof/>
          </w:rPr>
          <w:t>Gefährdungsbeurteilung</w:t>
        </w:r>
        <w:r w:rsidR="007D5257">
          <w:rPr>
            <w:noProof/>
            <w:webHidden/>
          </w:rPr>
          <w:tab/>
        </w:r>
        <w:r w:rsidR="007D5257">
          <w:rPr>
            <w:noProof/>
            <w:webHidden/>
          </w:rPr>
          <w:fldChar w:fldCharType="begin"/>
        </w:r>
        <w:r w:rsidR="007D5257">
          <w:rPr>
            <w:noProof/>
            <w:webHidden/>
          </w:rPr>
          <w:instrText xml:space="preserve"> PAGEREF _Toc242097193 \h </w:instrText>
        </w:r>
        <w:r w:rsidR="007D5257">
          <w:rPr>
            <w:noProof/>
            <w:webHidden/>
          </w:rPr>
        </w:r>
        <w:r w:rsidR="007D5257">
          <w:rPr>
            <w:noProof/>
            <w:webHidden/>
          </w:rPr>
          <w:fldChar w:fldCharType="separate"/>
        </w:r>
        <w:r w:rsidR="007D5257">
          <w:rPr>
            <w:noProof/>
            <w:webHidden/>
          </w:rPr>
          <w:t>8</w:t>
        </w:r>
        <w:r w:rsidR="007D5257">
          <w:rPr>
            <w:noProof/>
            <w:webHidden/>
          </w:rPr>
          <w:fldChar w:fldCharType="end"/>
        </w:r>
      </w:hyperlink>
    </w:p>
    <w:p w14:paraId="71795C04" w14:textId="2D3722B3" w:rsidR="007D5257" w:rsidRDefault="008B17E2">
      <w:pPr>
        <w:pStyle w:val="Verzeichnis1"/>
        <w:tabs>
          <w:tab w:val="left" w:pos="400"/>
          <w:tab w:val="right" w:leader="dot" w:pos="8352"/>
        </w:tabs>
        <w:rPr>
          <w:rFonts w:eastAsiaTheme="minorEastAsia" w:cstheme="minorBidi"/>
          <w:b w:val="0"/>
          <w:noProof/>
          <w:kern w:val="2"/>
          <w14:ligatures w14:val="standardContextual"/>
        </w:rPr>
      </w:pPr>
      <w:hyperlink w:anchor="_Toc242097194" w:history="1">
        <w:r w:rsidR="007D5257" w:rsidRPr="0049303F">
          <w:rPr>
            <w:rStyle w:val="Hyperlink"/>
            <w:rFonts w:cstheme="minorHAnsi"/>
            <w:noProof/>
          </w:rPr>
          <w:t>3</w:t>
        </w:r>
        <w:r w:rsidR="007D5257">
          <w:rPr>
            <w:rFonts w:eastAsiaTheme="minorEastAsia" w:cstheme="minorBidi"/>
            <w:b w:val="0"/>
            <w:noProof/>
            <w:kern w:val="2"/>
            <w14:ligatures w14:val="standardContextual"/>
          </w:rPr>
          <w:tab/>
        </w:r>
        <w:r w:rsidR="007D5257" w:rsidRPr="0049303F">
          <w:rPr>
            <w:rStyle w:val="Hyperlink"/>
            <w:rFonts w:cstheme="minorHAnsi"/>
            <w:noProof/>
          </w:rPr>
          <w:t>Basishygiene</w:t>
        </w:r>
        <w:r w:rsidR="007D5257">
          <w:rPr>
            <w:noProof/>
            <w:webHidden/>
          </w:rPr>
          <w:tab/>
        </w:r>
        <w:r w:rsidR="007D5257">
          <w:rPr>
            <w:noProof/>
            <w:webHidden/>
          </w:rPr>
          <w:fldChar w:fldCharType="begin"/>
        </w:r>
        <w:r w:rsidR="007D5257">
          <w:rPr>
            <w:noProof/>
            <w:webHidden/>
          </w:rPr>
          <w:instrText xml:space="preserve"> PAGEREF _Toc242097194 \h </w:instrText>
        </w:r>
        <w:r w:rsidR="007D5257">
          <w:rPr>
            <w:noProof/>
            <w:webHidden/>
          </w:rPr>
        </w:r>
        <w:r w:rsidR="007D5257">
          <w:rPr>
            <w:noProof/>
            <w:webHidden/>
          </w:rPr>
          <w:fldChar w:fldCharType="separate"/>
        </w:r>
        <w:r w:rsidR="007D5257">
          <w:rPr>
            <w:noProof/>
            <w:webHidden/>
          </w:rPr>
          <w:t>9</w:t>
        </w:r>
        <w:r w:rsidR="007D5257">
          <w:rPr>
            <w:noProof/>
            <w:webHidden/>
          </w:rPr>
          <w:fldChar w:fldCharType="end"/>
        </w:r>
      </w:hyperlink>
    </w:p>
    <w:p w14:paraId="57CC067B" w14:textId="52A66FA1"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195" w:history="1">
        <w:r w:rsidR="007D5257" w:rsidRPr="0049303F">
          <w:rPr>
            <w:rStyle w:val="Hyperlink"/>
            <w:noProof/>
            <w14:scene3d>
              <w14:camera w14:prst="orthographicFront"/>
              <w14:lightRig w14:rig="threePt" w14:dir="t">
                <w14:rot w14:lat="0" w14:lon="0" w14:rev="0"/>
              </w14:lightRig>
            </w14:scene3d>
          </w:rPr>
          <w:t>3.1</w:t>
        </w:r>
        <w:r w:rsidR="007D5257">
          <w:rPr>
            <w:rFonts w:eastAsiaTheme="minorEastAsia" w:cstheme="minorBidi"/>
            <w:i w:val="0"/>
            <w:noProof/>
            <w:kern w:val="2"/>
            <w14:ligatures w14:val="standardContextual"/>
          </w:rPr>
          <w:tab/>
        </w:r>
        <w:r w:rsidR="007D5257" w:rsidRPr="0049303F">
          <w:rPr>
            <w:rStyle w:val="Hyperlink"/>
            <w:noProof/>
          </w:rPr>
          <w:t>Personalhygiene</w:t>
        </w:r>
        <w:r w:rsidR="007D5257">
          <w:rPr>
            <w:noProof/>
            <w:webHidden/>
          </w:rPr>
          <w:tab/>
        </w:r>
        <w:r w:rsidR="007D5257">
          <w:rPr>
            <w:noProof/>
            <w:webHidden/>
          </w:rPr>
          <w:fldChar w:fldCharType="begin"/>
        </w:r>
        <w:r w:rsidR="007D5257">
          <w:rPr>
            <w:noProof/>
            <w:webHidden/>
          </w:rPr>
          <w:instrText xml:space="preserve"> PAGEREF _Toc242097195 \h </w:instrText>
        </w:r>
        <w:r w:rsidR="007D5257">
          <w:rPr>
            <w:noProof/>
            <w:webHidden/>
          </w:rPr>
        </w:r>
        <w:r w:rsidR="007D5257">
          <w:rPr>
            <w:noProof/>
            <w:webHidden/>
          </w:rPr>
          <w:fldChar w:fldCharType="separate"/>
        </w:r>
        <w:r w:rsidR="007D5257">
          <w:rPr>
            <w:noProof/>
            <w:webHidden/>
          </w:rPr>
          <w:t>9</w:t>
        </w:r>
        <w:r w:rsidR="007D5257">
          <w:rPr>
            <w:noProof/>
            <w:webHidden/>
          </w:rPr>
          <w:fldChar w:fldCharType="end"/>
        </w:r>
      </w:hyperlink>
    </w:p>
    <w:p w14:paraId="49216E6E" w14:textId="0DEBC0D5" w:rsidR="007D5257" w:rsidRDefault="008B17E2">
      <w:pPr>
        <w:pStyle w:val="Verzeichnis3"/>
        <w:rPr>
          <w:rFonts w:eastAsiaTheme="minorEastAsia" w:cstheme="minorBidi"/>
          <w:kern w:val="2"/>
          <w:sz w:val="24"/>
          <w:szCs w:val="24"/>
          <w14:ligatures w14:val="standardContextual"/>
        </w:rPr>
      </w:pPr>
      <w:hyperlink w:anchor="_Toc242097196" w:history="1">
        <w:r w:rsidR="007D5257" w:rsidRPr="0049303F">
          <w:rPr>
            <w:rStyle w:val="Hyperlink"/>
          </w:rPr>
          <w:t>3.1.1</w:t>
        </w:r>
        <w:r w:rsidR="007D5257">
          <w:rPr>
            <w:rFonts w:eastAsiaTheme="minorEastAsia" w:cstheme="minorBidi"/>
            <w:kern w:val="2"/>
            <w:sz w:val="24"/>
            <w:szCs w:val="24"/>
            <w14:ligatures w14:val="standardContextual"/>
          </w:rPr>
          <w:tab/>
        </w:r>
        <w:r w:rsidR="007D5257" w:rsidRPr="0049303F">
          <w:rPr>
            <w:rStyle w:val="Hyperlink"/>
          </w:rPr>
          <w:t>Ersatzkleidung</w:t>
        </w:r>
        <w:r w:rsidR="007D5257">
          <w:rPr>
            <w:webHidden/>
          </w:rPr>
          <w:tab/>
        </w:r>
        <w:r w:rsidR="007D5257">
          <w:rPr>
            <w:webHidden/>
          </w:rPr>
          <w:fldChar w:fldCharType="begin"/>
        </w:r>
        <w:r w:rsidR="007D5257">
          <w:rPr>
            <w:webHidden/>
          </w:rPr>
          <w:instrText xml:space="preserve"> PAGEREF _Toc242097196 \h </w:instrText>
        </w:r>
        <w:r w:rsidR="007D5257">
          <w:rPr>
            <w:webHidden/>
          </w:rPr>
        </w:r>
        <w:r w:rsidR="007D5257">
          <w:rPr>
            <w:webHidden/>
          </w:rPr>
          <w:fldChar w:fldCharType="separate"/>
        </w:r>
        <w:r w:rsidR="007D5257">
          <w:rPr>
            <w:webHidden/>
          </w:rPr>
          <w:t>10</w:t>
        </w:r>
        <w:r w:rsidR="007D5257">
          <w:rPr>
            <w:webHidden/>
          </w:rPr>
          <w:fldChar w:fldCharType="end"/>
        </w:r>
      </w:hyperlink>
    </w:p>
    <w:p w14:paraId="22965252" w14:textId="3086F5C9" w:rsidR="007D5257" w:rsidRDefault="008B17E2">
      <w:pPr>
        <w:pStyle w:val="Verzeichnis3"/>
        <w:rPr>
          <w:rFonts w:eastAsiaTheme="minorEastAsia" w:cstheme="minorBidi"/>
          <w:kern w:val="2"/>
          <w:sz w:val="24"/>
          <w:szCs w:val="24"/>
          <w14:ligatures w14:val="standardContextual"/>
        </w:rPr>
      </w:pPr>
      <w:hyperlink w:anchor="_Toc242097197" w:history="1">
        <w:r w:rsidR="007D5257" w:rsidRPr="0049303F">
          <w:rPr>
            <w:rStyle w:val="Hyperlink"/>
          </w:rPr>
          <w:t>3.1.2</w:t>
        </w:r>
        <w:r w:rsidR="007D5257">
          <w:rPr>
            <w:rFonts w:eastAsiaTheme="minorEastAsia" w:cstheme="minorBidi"/>
            <w:kern w:val="2"/>
            <w:sz w:val="24"/>
            <w:szCs w:val="24"/>
            <w14:ligatures w14:val="standardContextual"/>
          </w:rPr>
          <w:tab/>
        </w:r>
        <w:r w:rsidR="007D5257" w:rsidRPr="0049303F">
          <w:rPr>
            <w:rStyle w:val="Hyperlink"/>
          </w:rPr>
          <w:t>Rauchen</w:t>
        </w:r>
        <w:r w:rsidR="007D5257">
          <w:rPr>
            <w:webHidden/>
          </w:rPr>
          <w:tab/>
        </w:r>
        <w:r w:rsidR="007D5257">
          <w:rPr>
            <w:webHidden/>
          </w:rPr>
          <w:fldChar w:fldCharType="begin"/>
        </w:r>
        <w:r w:rsidR="007D5257">
          <w:rPr>
            <w:webHidden/>
          </w:rPr>
          <w:instrText xml:space="preserve"> PAGEREF _Toc242097197 \h </w:instrText>
        </w:r>
        <w:r w:rsidR="007D5257">
          <w:rPr>
            <w:webHidden/>
          </w:rPr>
        </w:r>
        <w:r w:rsidR="007D5257">
          <w:rPr>
            <w:webHidden/>
          </w:rPr>
          <w:fldChar w:fldCharType="separate"/>
        </w:r>
        <w:r w:rsidR="007D5257">
          <w:rPr>
            <w:webHidden/>
          </w:rPr>
          <w:t>10</w:t>
        </w:r>
        <w:r w:rsidR="007D5257">
          <w:rPr>
            <w:webHidden/>
          </w:rPr>
          <w:fldChar w:fldCharType="end"/>
        </w:r>
      </w:hyperlink>
    </w:p>
    <w:p w14:paraId="7BE0DDE4" w14:textId="301CB951"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198" w:history="1">
        <w:r w:rsidR="007D5257" w:rsidRPr="0049303F">
          <w:rPr>
            <w:rStyle w:val="Hyperlink"/>
            <w:noProof/>
            <w14:scene3d>
              <w14:camera w14:prst="orthographicFront"/>
              <w14:lightRig w14:rig="threePt" w14:dir="t">
                <w14:rot w14:lat="0" w14:lon="0" w14:rev="0"/>
              </w14:lightRig>
            </w14:scene3d>
          </w:rPr>
          <w:t>3.2</w:t>
        </w:r>
        <w:r w:rsidR="007D5257">
          <w:rPr>
            <w:rFonts w:eastAsiaTheme="minorEastAsia" w:cstheme="minorBidi"/>
            <w:i w:val="0"/>
            <w:noProof/>
            <w:kern w:val="2"/>
            <w14:ligatures w14:val="standardContextual"/>
          </w:rPr>
          <w:tab/>
        </w:r>
        <w:r w:rsidR="007D5257" w:rsidRPr="0049303F">
          <w:rPr>
            <w:rStyle w:val="Hyperlink"/>
            <w:noProof/>
          </w:rPr>
          <w:t>Händehygiene</w:t>
        </w:r>
        <w:r w:rsidR="007D5257">
          <w:rPr>
            <w:noProof/>
            <w:webHidden/>
          </w:rPr>
          <w:tab/>
        </w:r>
        <w:r w:rsidR="007D5257">
          <w:rPr>
            <w:noProof/>
            <w:webHidden/>
          </w:rPr>
          <w:fldChar w:fldCharType="begin"/>
        </w:r>
        <w:r w:rsidR="007D5257">
          <w:rPr>
            <w:noProof/>
            <w:webHidden/>
          </w:rPr>
          <w:instrText xml:space="preserve"> PAGEREF _Toc242097198 \h </w:instrText>
        </w:r>
        <w:r w:rsidR="007D5257">
          <w:rPr>
            <w:noProof/>
            <w:webHidden/>
          </w:rPr>
        </w:r>
        <w:r w:rsidR="007D5257">
          <w:rPr>
            <w:noProof/>
            <w:webHidden/>
          </w:rPr>
          <w:fldChar w:fldCharType="separate"/>
        </w:r>
        <w:r w:rsidR="007D5257">
          <w:rPr>
            <w:noProof/>
            <w:webHidden/>
          </w:rPr>
          <w:t>10</w:t>
        </w:r>
        <w:r w:rsidR="007D5257">
          <w:rPr>
            <w:noProof/>
            <w:webHidden/>
          </w:rPr>
          <w:fldChar w:fldCharType="end"/>
        </w:r>
      </w:hyperlink>
    </w:p>
    <w:p w14:paraId="7CAD6651" w14:textId="244350CC" w:rsidR="007D5257" w:rsidRDefault="008B17E2">
      <w:pPr>
        <w:pStyle w:val="Verzeichnis3"/>
        <w:rPr>
          <w:rFonts w:eastAsiaTheme="minorEastAsia" w:cstheme="minorBidi"/>
          <w:kern w:val="2"/>
          <w:sz w:val="24"/>
          <w:szCs w:val="24"/>
          <w14:ligatures w14:val="standardContextual"/>
        </w:rPr>
      </w:pPr>
      <w:hyperlink w:anchor="_Toc242097199" w:history="1">
        <w:r w:rsidR="007D5257" w:rsidRPr="0049303F">
          <w:rPr>
            <w:rStyle w:val="Hyperlink"/>
          </w:rPr>
          <w:t>3.2.1</w:t>
        </w:r>
        <w:r w:rsidR="007D5257">
          <w:rPr>
            <w:rFonts w:eastAsiaTheme="minorEastAsia" w:cstheme="minorBidi"/>
            <w:kern w:val="2"/>
            <w:sz w:val="24"/>
            <w:szCs w:val="24"/>
            <w14:ligatures w14:val="standardContextual"/>
          </w:rPr>
          <w:tab/>
        </w:r>
        <w:r w:rsidR="007D5257" w:rsidRPr="0049303F">
          <w:rPr>
            <w:rStyle w:val="Hyperlink"/>
          </w:rPr>
          <w:t>Strukturelle Voraussetzungen der Händehygiene</w:t>
        </w:r>
        <w:r w:rsidR="007D5257">
          <w:rPr>
            <w:webHidden/>
          </w:rPr>
          <w:tab/>
        </w:r>
        <w:r w:rsidR="007D5257">
          <w:rPr>
            <w:webHidden/>
          </w:rPr>
          <w:fldChar w:fldCharType="begin"/>
        </w:r>
        <w:r w:rsidR="007D5257">
          <w:rPr>
            <w:webHidden/>
          </w:rPr>
          <w:instrText xml:space="preserve"> PAGEREF _Toc242097199 \h </w:instrText>
        </w:r>
        <w:r w:rsidR="007D5257">
          <w:rPr>
            <w:webHidden/>
          </w:rPr>
        </w:r>
        <w:r w:rsidR="007D5257">
          <w:rPr>
            <w:webHidden/>
          </w:rPr>
          <w:fldChar w:fldCharType="separate"/>
        </w:r>
        <w:r w:rsidR="007D5257">
          <w:rPr>
            <w:webHidden/>
          </w:rPr>
          <w:t>10</w:t>
        </w:r>
        <w:r w:rsidR="007D5257">
          <w:rPr>
            <w:webHidden/>
          </w:rPr>
          <w:fldChar w:fldCharType="end"/>
        </w:r>
      </w:hyperlink>
    </w:p>
    <w:p w14:paraId="233B203F" w14:textId="586EC35A" w:rsidR="007D5257" w:rsidRDefault="008B17E2">
      <w:pPr>
        <w:pStyle w:val="Verzeichnis3"/>
        <w:rPr>
          <w:rFonts w:eastAsiaTheme="minorEastAsia" w:cstheme="minorBidi"/>
          <w:kern w:val="2"/>
          <w:sz w:val="24"/>
          <w:szCs w:val="24"/>
          <w14:ligatures w14:val="standardContextual"/>
        </w:rPr>
      </w:pPr>
      <w:hyperlink w:anchor="_Toc242097200" w:history="1">
        <w:r w:rsidR="007D5257" w:rsidRPr="0049303F">
          <w:rPr>
            <w:rStyle w:val="Hyperlink"/>
          </w:rPr>
          <w:t>3.2.2</w:t>
        </w:r>
        <w:r w:rsidR="007D5257">
          <w:rPr>
            <w:rFonts w:eastAsiaTheme="minorEastAsia" w:cstheme="minorBidi"/>
            <w:kern w:val="2"/>
            <w:sz w:val="24"/>
            <w:szCs w:val="24"/>
            <w14:ligatures w14:val="standardContextual"/>
          </w:rPr>
          <w:tab/>
        </w:r>
        <w:r w:rsidR="007D5257" w:rsidRPr="0049303F">
          <w:rPr>
            <w:rStyle w:val="Hyperlink"/>
          </w:rPr>
          <w:t>Händewaschen</w:t>
        </w:r>
        <w:r w:rsidR="007D5257">
          <w:rPr>
            <w:webHidden/>
          </w:rPr>
          <w:tab/>
        </w:r>
        <w:r w:rsidR="007D5257">
          <w:rPr>
            <w:webHidden/>
          </w:rPr>
          <w:fldChar w:fldCharType="begin"/>
        </w:r>
        <w:r w:rsidR="007D5257">
          <w:rPr>
            <w:webHidden/>
          </w:rPr>
          <w:instrText xml:space="preserve"> PAGEREF _Toc242097200 \h </w:instrText>
        </w:r>
        <w:r w:rsidR="007D5257">
          <w:rPr>
            <w:webHidden/>
          </w:rPr>
        </w:r>
        <w:r w:rsidR="007D5257">
          <w:rPr>
            <w:webHidden/>
          </w:rPr>
          <w:fldChar w:fldCharType="separate"/>
        </w:r>
        <w:r w:rsidR="007D5257">
          <w:rPr>
            <w:webHidden/>
          </w:rPr>
          <w:t>11</w:t>
        </w:r>
        <w:r w:rsidR="007D5257">
          <w:rPr>
            <w:webHidden/>
          </w:rPr>
          <w:fldChar w:fldCharType="end"/>
        </w:r>
      </w:hyperlink>
    </w:p>
    <w:p w14:paraId="2E50DD3D" w14:textId="10CC91D6" w:rsidR="007D5257" w:rsidRDefault="008B17E2">
      <w:pPr>
        <w:pStyle w:val="Verzeichnis3"/>
        <w:rPr>
          <w:rFonts w:eastAsiaTheme="minorEastAsia" w:cstheme="minorBidi"/>
          <w:kern w:val="2"/>
          <w:sz w:val="24"/>
          <w:szCs w:val="24"/>
          <w14:ligatures w14:val="standardContextual"/>
        </w:rPr>
      </w:pPr>
      <w:hyperlink w:anchor="_Toc242097201" w:history="1">
        <w:r w:rsidR="007D5257" w:rsidRPr="0049303F">
          <w:rPr>
            <w:rStyle w:val="Hyperlink"/>
          </w:rPr>
          <w:t>3.2.3</w:t>
        </w:r>
        <w:r w:rsidR="007D5257">
          <w:rPr>
            <w:rFonts w:eastAsiaTheme="minorEastAsia" w:cstheme="minorBidi"/>
            <w:kern w:val="2"/>
            <w:sz w:val="24"/>
            <w:szCs w:val="24"/>
            <w14:ligatures w14:val="standardContextual"/>
          </w:rPr>
          <w:tab/>
        </w:r>
        <w:r w:rsidR="007D5257" w:rsidRPr="0049303F">
          <w:rPr>
            <w:rStyle w:val="Hyperlink"/>
          </w:rPr>
          <w:t>Händedesinfektion</w:t>
        </w:r>
        <w:r w:rsidR="007D5257">
          <w:rPr>
            <w:webHidden/>
          </w:rPr>
          <w:tab/>
        </w:r>
        <w:r w:rsidR="007D5257">
          <w:rPr>
            <w:webHidden/>
          </w:rPr>
          <w:fldChar w:fldCharType="begin"/>
        </w:r>
        <w:r w:rsidR="007D5257">
          <w:rPr>
            <w:webHidden/>
          </w:rPr>
          <w:instrText xml:space="preserve"> PAGEREF _Toc242097201 \h </w:instrText>
        </w:r>
        <w:r w:rsidR="007D5257">
          <w:rPr>
            <w:webHidden/>
          </w:rPr>
        </w:r>
        <w:r w:rsidR="007D5257">
          <w:rPr>
            <w:webHidden/>
          </w:rPr>
          <w:fldChar w:fldCharType="separate"/>
        </w:r>
        <w:r w:rsidR="007D5257">
          <w:rPr>
            <w:webHidden/>
          </w:rPr>
          <w:t>12</w:t>
        </w:r>
        <w:r w:rsidR="007D5257">
          <w:rPr>
            <w:webHidden/>
          </w:rPr>
          <w:fldChar w:fldCharType="end"/>
        </w:r>
      </w:hyperlink>
    </w:p>
    <w:p w14:paraId="6F444A85" w14:textId="456912C3"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02" w:history="1">
        <w:r w:rsidR="007D5257" w:rsidRPr="0049303F">
          <w:rPr>
            <w:rStyle w:val="Hyperlink"/>
            <w:noProof/>
            <w14:scene3d>
              <w14:camera w14:prst="orthographicFront"/>
              <w14:lightRig w14:rig="threePt" w14:dir="t">
                <w14:rot w14:lat="0" w14:lon="0" w14:rev="0"/>
              </w14:lightRig>
            </w14:scene3d>
          </w:rPr>
          <w:t>3.3</w:t>
        </w:r>
        <w:r w:rsidR="007D5257">
          <w:rPr>
            <w:rFonts w:eastAsiaTheme="minorEastAsia" w:cstheme="minorBidi"/>
            <w:i w:val="0"/>
            <w:noProof/>
            <w:kern w:val="2"/>
            <w14:ligatures w14:val="standardContextual"/>
          </w:rPr>
          <w:tab/>
        </w:r>
        <w:r w:rsidR="007D5257" w:rsidRPr="0049303F">
          <w:rPr>
            <w:rStyle w:val="Hyperlink"/>
            <w:noProof/>
          </w:rPr>
          <w:t>Umgebungshygiene</w:t>
        </w:r>
        <w:r w:rsidR="007D5257">
          <w:rPr>
            <w:noProof/>
            <w:webHidden/>
          </w:rPr>
          <w:tab/>
        </w:r>
        <w:r w:rsidR="007D5257">
          <w:rPr>
            <w:noProof/>
            <w:webHidden/>
          </w:rPr>
          <w:fldChar w:fldCharType="begin"/>
        </w:r>
        <w:r w:rsidR="007D5257">
          <w:rPr>
            <w:noProof/>
            <w:webHidden/>
          </w:rPr>
          <w:instrText xml:space="preserve"> PAGEREF _Toc242097202 \h </w:instrText>
        </w:r>
        <w:r w:rsidR="007D5257">
          <w:rPr>
            <w:noProof/>
            <w:webHidden/>
          </w:rPr>
        </w:r>
        <w:r w:rsidR="007D5257">
          <w:rPr>
            <w:noProof/>
            <w:webHidden/>
          </w:rPr>
          <w:fldChar w:fldCharType="separate"/>
        </w:r>
        <w:r w:rsidR="007D5257">
          <w:rPr>
            <w:noProof/>
            <w:webHidden/>
          </w:rPr>
          <w:t>14</w:t>
        </w:r>
        <w:r w:rsidR="007D5257">
          <w:rPr>
            <w:noProof/>
            <w:webHidden/>
          </w:rPr>
          <w:fldChar w:fldCharType="end"/>
        </w:r>
      </w:hyperlink>
    </w:p>
    <w:p w14:paraId="29EBB698" w14:textId="2D50120D" w:rsidR="007D5257" w:rsidRDefault="008B17E2">
      <w:pPr>
        <w:pStyle w:val="Verzeichnis3"/>
        <w:rPr>
          <w:rFonts w:eastAsiaTheme="minorEastAsia" w:cstheme="minorBidi"/>
          <w:kern w:val="2"/>
          <w:sz w:val="24"/>
          <w:szCs w:val="24"/>
          <w14:ligatures w14:val="standardContextual"/>
        </w:rPr>
      </w:pPr>
      <w:hyperlink w:anchor="_Toc242097203" w:history="1">
        <w:r w:rsidR="007D5257" w:rsidRPr="0049303F">
          <w:rPr>
            <w:rStyle w:val="Hyperlink"/>
          </w:rPr>
          <w:t>3.3.1</w:t>
        </w:r>
        <w:r w:rsidR="007D5257">
          <w:rPr>
            <w:rFonts w:eastAsiaTheme="minorEastAsia" w:cstheme="minorBidi"/>
            <w:kern w:val="2"/>
            <w:sz w:val="24"/>
            <w:szCs w:val="24"/>
            <w14:ligatures w14:val="standardContextual"/>
          </w:rPr>
          <w:tab/>
        </w:r>
        <w:r w:rsidR="007D5257" w:rsidRPr="0049303F">
          <w:rPr>
            <w:rStyle w:val="Hyperlink"/>
          </w:rPr>
          <w:t>Reinigung und Desinfektion von Flächen und Fußböden</w:t>
        </w:r>
        <w:r w:rsidR="007D5257">
          <w:rPr>
            <w:webHidden/>
          </w:rPr>
          <w:tab/>
        </w:r>
        <w:r w:rsidR="007D5257">
          <w:rPr>
            <w:webHidden/>
          </w:rPr>
          <w:fldChar w:fldCharType="begin"/>
        </w:r>
        <w:r w:rsidR="007D5257">
          <w:rPr>
            <w:webHidden/>
          </w:rPr>
          <w:instrText xml:space="preserve"> PAGEREF _Toc242097203 \h </w:instrText>
        </w:r>
        <w:r w:rsidR="007D5257">
          <w:rPr>
            <w:webHidden/>
          </w:rPr>
        </w:r>
        <w:r w:rsidR="007D5257">
          <w:rPr>
            <w:webHidden/>
          </w:rPr>
          <w:fldChar w:fldCharType="separate"/>
        </w:r>
        <w:r w:rsidR="007D5257">
          <w:rPr>
            <w:webHidden/>
          </w:rPr>
          <w:t>14</w:t>
        </w:r>
        <w:r w:rsidR="007D5257">
          <w:rPr>
            <w:webHidden/>
          </w:rPr>
          <w:fldChar w:fldCharType="end"/>
        </w:r>
      </w:hyperlink>
    </w:p>
    <w:p w14:paraId="52C8BCCF" w14:textId="34196335" w:rsidR="007D5257" w:rsidRDefault="008B17E2">
      <w:pPr>
        <w:pStyle w:val="Verzeichnis3"/>
        <w:rPr>
          <w:rFonts w:eastAsiaTheme="minorEastAsia" w:cstheme="minorBidi"/>
          <w:kern w:val="2"/>
          <w:sz w:val="24"/>
          <w:szCs w:val="24"/>
          <w14:ligatures w14:val="standardContextual"/>
        </w:rPr>
      </w:pPr>
      <w:hyperlink w:anchor="_Toc242097204" w:history="1">
        <w:r w:rsidR="007D5257" w:rsidRPr="0049303F">
          <w:rPr>
            <w:rStyle w:val="Hyperlink"/>
          </w:rPr>
          <w:t>3.3.2</w:t>
        </w:r>
        <w:r w:rsidR="007D5257">
          <w:rPr>
            <w:rFonts w:eastAsiaTheme="minorEastAsia" w:cstheme="minorBidi"/>
            <w:kern w:val="2"/>
            <w:sz w:val="24"/>
            <w:szCs w:val="24"/>
            <w14:ligatures w14:val="standardContextual"/>
          </w:rPr>
          <w:tab/>
        </w:r>
        <w:r w:rsidR="007D5257" w:rsidRPr="0049303F">
          <w:rPr>
            <w:rStyle w:val="Hyperlink"/>
          </w:rPr>
          <w:t>Reinigung und Desinfektion von Materialien</w:t>
        </w:r>
        <w:r w:rsidR="007D5257">
          <w:rPr>
            <w:webHidden/>
          </w:rPr>
          <w:tab/>
        </w:r>
        <w:r w:rsidR="007D5257">
          <w:rPr>
            <w:webHidden/>
          </w:rPr>
          <w:fldChar w:fldCharType="begin"/>
        </w:r>
        <w:r w:rsidR="007D5257">
          <w:rPr>
            <w:webHidden/>
          </w:rPr>
          <w:instrText xml:space="preserve"> PAGEREF _Toc242097204 \h </w:instrText>
        </w:r>
        <w:r w:rsidR="007D5257">
          <w:rPr>
            <w:webHidden/>
          </w:rPr>
        </w:r>
        <w:r w:rsidR="007D5257">
          <w:rPr>
            <w:webHidden/>
          </w:rPr>
          <w:fldChar w:fldCharType="separate"/>
        </w:r>
        <w:r w:rsidR="007D5257">
          <w:rPr>
            <w:webHidden/>
          </w:rPr>
          <w:t>15</w:t>
        </w:r>
        <w:r w:rsidR="007D5257">
          <w:rPr>
            <w:webHidden/>
          </w:rPr>
          <w:fldChar w:fldCharType="end"/>
        </w:r>
      </w:hyperlink>
    </w:p>
    <w:p w14:paraId="7A0037FF" w14:textId="383F6080" w:rsidR="007D5257" w:rsidRDefault="008B17E2">
      <w:pPr>
        <w:pStyle w:val="Verzeichnis3"/>
        <w:rPr>
          <w:rFonts w:eastAsiaTheme="minorEastAsia" w:cstheme="minorBidi"/>
          <w:kern w:val="2"/>
          <w:sz w:val="24"/>
          <w:szCs w:val="24"/>
          <w14:ligatures w14:val="standardContextual"/>
        </w:rPr>
      </w:pPr>
      <w:hyperlink w:anchor="_Toc242097205" w:history="1">
        <w:r w:rsidR="007D5257" w:rsidRPr="0049303F">
          <w:rPr>
            <w:rStyle w:val="Hyperlink"/>
          </w:rPr>
          <w:t>3.3.3</w:t>
        </w:r>
        <w:r w:rsidR="007D5257">
          <w:rPr>
            <w:rFonts w:eastAsiaTheme="minorEastAsia" w:cstheme="minorBidi"/>
            <w:kern w:val="2"/>
            <w:sz w:val="24"/>
            <w:szCs w:val="24"/>
            <w14:ligatures w14:val="standardContextual"/>
          </w:rPr>
          <w:tab/>
        </w:r>
        <w:r w:rsidR="007D5257" w:rsidRPr="0049303F">
          <w:rPr>
            <w:rStyle w:val="Hyperlink"/>
          </w:rPr>
          <w:t>Wäschehygiene</w:t>
        </w:r>
        <w:r w:rsidR="007D5257">
          <w:rPr>
            <w:webHidden/>
          </w:rPr>
          <w:tab/>
        </w:r>
        <w:r w:rsidR="007D5257">
          <w:rPr>
            <w:webHidden/>
          </w:rPr>
          <w:fldChar w:fldCharType="begin"/>
        </w:r>
        <w:r w:rsidR="007D5257">
          <w:rPr>
            <w:webHidden/>
          </w:rPr>
          <w:instrText xml:space="preserve"> PAGEREF _Toc242097205 \h </w:instrText>
        </w:r>
        <w:r w:rsidR="007D5257">
          <w:rPr>
            <w:webHidden/>
          </w:rPr>
        </w:r>
        <w:r w:rsidR="007D5257">
          <w:rPr>
            <w:webHidden/>
          </w:rPr>
          <w:fldChar w:fldCharType="separate"/>
        </w:r>
        <w:r w:rsidR="007D5257">
          <w:rPr>
            <w:webHidden/>
          </w:rPr>
          <w:t>16</w:t>
        </w:r>
        <w:r w:rsidR="007D5257">
          <w:rPr>
            <w:webHidden/>
          </w:rPr>
          <w:fldChar w:fldCharType="end"/>
        </w:r>
      </w:hyperlink>
    </w:p>
    <w:p w14:paraId="757139EE" w14:textId="7FFCC944" w:rsidR="007D5257" w:rsidRDefault="008B17E2">
      <w:pPr>
        <w:pStyle w:val="Verzeichnis3"/>
        <w:rPr>
          <w:rFonts w:eastAsiaTheme="minorEastAsia" w:cstheme="minorBidi"/>
          <w:kern w:val="2"/>
          <w:sz w:val="24"/>
          <w:szCs w:val="24"/>
          <w14:ligatures w14:val="standardContextual"/>
        </w:rPr>
      </w:pPr>
      <w:hyperlink w:anchor="_Toc242097206" w:history="1">
        <w:r w:rsidR="007D5257" w:rsidRPr="0049303F">
          <w:rPr>
            <w:rStyle w:val="Hyperlink"/>
          </w:rPr>
          <w:t>3.3.4</w:t>
        </w:r>
        <w:r w:rsidR="007D5257">
          <w:rPr>
            <w:rFonts w:eastAsiaTheme="minorEastAsia" w:cstheme="minorBidi"/>
            <w:kern w:val="2"/>
            <w:sz w:val="24"/>
            <w:szCs w:val="24"/>
            <w14:ligatures w14:val="standardContextual"/>
          </w:rPr>
          <w:tab/>
        </w:r>
        <w:r w:rsidR="007D5257" w:rsidRPr="0049303F">
          <w:rPr>
            <w:rStyle w:val="Hyperlink"/>
          </w:rPr>
          <w:t>Lufthygiene in den Innenräumen</w:t>
        </w:r>
        <w:r w:rsidR="007D5257">
          <w:rPr>
            <w:webHidden/>
          </w:rPr>
          <w:tab/>
        </w:r>
        <w:r w:rsidR="007D5257">
          <w:rPr>
            <w:webHidden/>
          </w:rPr>
          <w:fldChar w:fldCharType="begin"/>
        </w:r>
        <w:r w:rsidR="007D5257">
          <w:rPr>
            <w:webHidden/>
          </w:rPr>
          <w:instrText xml:space="preserve"> PAGEREF _Toc242097206 \h </w:instrText>
        </w:r>
        <w:r w:rsidR="007D5257">
          <w:rPr>
            <w:webHidden/>
          </w:rPr>
        </w:r>
        <w:r w:rsidR="007D5257">
          <w:rPr>
            <w:webHidden/>
          </w:rPr>
          <w:fldChar w:fldCharType="separate"/>
        </w:r>
        <w:r w:rsidR="007D5257">
          <w:rPr>
            <w:webHidden/>
          </w:rPr>
          <w:t>17</w:t>
        </w:r>
        <w:r w:rsidR="007D5257">
          <w:rPr>
            <w:webHidden/>
          </w:rPr>
          <w:fldChar w:fldCharType="end"/>
        </w:r>
      </w:hyperlink>
    </w:p>
    <w:p w14:paraId="13C848E3" w14:textId="1043A314"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07" w:history="1">
        <w:r w:rsidR="007D5257" w:rsidRPr="0049303F">
          <w:rPr>
            <w:rStyle w:val="Hyperlink"/>
            <w:noProof/>
            <w14:scene3d>
              <w14:camera w14:prst="orthographicFront"/>
              <w14:lightRig w14:rig="threePt" w14:dir="t">
                <w14:rot w14:lat="0" w14:lon="0" w14:rev="0"/>
              </w14:lightRig>
            </w14:scene3d>
          </w:rPr>
          <w:t>3.4</w:t>
        </w:r>
        <w:r w:rsidR="007D5257">
          <w:rPr>
            <w:rFonts w:eastAsiaTheme="minorEastAsia" w:cstheme="minorBidi"/>
            <w:i w:val="0"/>
            <w:noProof/>
            <w:kern w:val="2"/>
            <w14:ligatures w14:val="standardContextual"/>
          </w:rPr>
          <w:tab/>
        </w:r>
        <w:r w:rsidR="007D5257" w:rsidRPr="0049303F">
          <w:rPr>
            <w:rStyle w:val="Hyperlink"/>
            <w:noProof/>
          </w:rPr>
          <w:t>Persönliche Hygiene der Kinder</w:t>
        </w:r>
        <w:r w:rsidR="007D5257">
          <w:rPr>
            <w:noProof/>
            <w:webHidden/>
          </w:rPr>
          <w:tab/>
        </w:r>
        <w:r w:rsidR="007D5257">
          <w:rPr>
            <w:noProof/>
            <w:webHidden/>
          </w:rPr>
          <w:fldChar w:fldCharType="begin"/>
        </w:r>
        <w:r w:rsidR="007D5257">
          <w:rPr>
            <w:noProof/>
            <w:webHidden/>
          </w:rPr>
          <w:instrText xml:space="preserve"> PAGEREF _Toc242097207 \h </w:instrText>
        </w:r>
        <w:r w:rsidR="007D5257">
          <w:rPr>
            <w:noProof/>
            <w:webHidden/>
          </w:rPr>
        </w:r>
        <w:r w:rsidR="007D5257">
          <w:rPr>
            <w:noProof/>
            <w:webHidden/>
          </w:rPr>
          <w:fldChar w:fldCharType="separate"/>
        </w:r>
        <w:r w:rsidR="007D5257">
          <w:rPr>
            <w:noProof/>
            <w:webHidden/>
          </w:rPr>
          <w:t>18</w:t>
        </w:r>
        <w:r w:rsidR="007D5257">
          <w:rPr>
            <w:noProof/>
            <w:webHidden/>
          </w:rPr>
          <w:fldChar w:fldCharType="end"/>
        </w:r>
      </w:hyperlink>
    </w:p>
    <w:p w14:paraId="05A0F5D3" w14:textId="358B704F" w:rsidR="007D5257" w:rsidRDefault="008B17E2">
      <w:pPr>
        <w:pStyle w:val="Verzeichnis3"/>
        <w:rPr>
          <w:rFonts w:eastAsiaTheme="minorEastAsia" w:cstheme="minorBidi"/>
          <w:kern w:val="2"/>
          <w:sz w:val="24"/>
          <w:szCs w:val="24"/>
          <w14:ligatures w14:val="standardContextual"/>
        </w:rPr>
      </w:pPr>
      <w:hyperlink w:anchor="_Toc242097208" w:history="1">
        <w:r w:rsidR="007D5257" w:rsidRPr="0049303F">
          <w:rPr>
            <w:rStyle w:val="Hyperlink"/>
          </w:rPr>
          <w:t>3.4.1</w:t>
        </w:r>
        <w:r w:rsidR="007D5257">
          <w:rPr>
            <w:rFonts w:eastAsiaTheme="minorEastAsia" w:cstheme="minorBidi"/>
            <w:kern w:val="2"/>
            <w:sz w:val="24"/>
            <w:szCs w:val="24"/>
            <w14:ligatures w14:val="standardContextual"/>
          </w:rPr>
          <w:tab/>
        </w:r>
        <w:r w:rsidR="007D5257" w:rsidRPr="0049303F">
          <w:rPr>
            <w:rStyle w:val="Hyperlink"/>
          </w:rPr>
          <w:t>Kleidung / Textilien</w:t>
        </w:r>
        <w:r w:rsidR="007D5257">
          <w:rPr>
            <w:webHidden/>
          </w:rPr>
          <w:tab/>
        </w:r>
        <w:r w:rsidR="007D5257">
          <w:rPr>
            <w:webHidden/>
          </w:rPr>
          <w:fldChar w:fldCharType="begin"/>
        </w:r>
        <w:r w:rsidR="007D5257">
          <w:rPr>
            <w:webHidden/>
          </w:rPr>
          <w:instrText xml:space="preserve"> PAGEREF _Toc242097208 \h </w:instrText>
        </w:r>
        <w:r w:rsidR="007D5257">
          <w:rPr>
            <w:webHidden/>
          </w:rPr>
        </w:r>
        <w:r w:rsidR="007D5257">
          <w:rPr>
            <w:webHidden/>
          </w:rPr>
          <w:fldChar w:fldCharType="separate"/>
        </w:r>
        <w:r w:rsidR="007D5257">
          <w:rPr>
            <w:webHidden/>
          </w:rPr>
          <w:t>18</w:t>
        </w:r>
        <w:r w:rsidR="007D5257">
          <w:rPr>
            <w:webHidden/>
          </w:rPr>
          <w:fldChar w:fldCharType="end"/>
        </w:r>
      </w:hyperlink>
    </w:p>
    <w:p w14:paraId="0B034C77" w14:textId="074BCA6C" w:rsidR="007D5257" w:rsidRDefault="008B17E2">
      <w:pPr>
        <w:pStyle w:val="Verzeichnis3"/>
        <w:rPr>
          <w:rFonts w:eastAsiaTheme="minorEastAsia" w:cstheme="minorBidi"/>
          <w:kern w:val="2"/>
          <w:sz w:val="24"/>
          <w:szCs w:val="24"/>
          <w14:ligatures w14:val="standardContextual"/>
        </w:rPr>
      </w:pPr>
      <w:hyperlink w:anchor="_Toc242097209" w:history="1">
        <w:r w:rsidR="007D5257" w:rsidRPr="0049303F">
          <w:rPr>
            <w:rStyle w:val="Hyperlink"/>
          </w:rPr>
          <w:t>3.4.2</w:t>
        </w:r>
        <w:r w:rsidR="007D5257">
          <w:rPr>
            <w:rFonts w:eastAsiaTheme="minorEastAsia" w:cstheme="minorBidi"/>
            <w:kern w:val="2"/>
            <w:sz w:val="24"/>
            <w:szCs w:val="24"/>
            <w14:ligatures w14:val="standardContextual"/>
          </w:rPr>
          <w:tab/>
        </w:r>
        <w:r w:rsidR="007D5257" w:rsidRPr="0049303F">
          <w:rPr>
            <w:rStyle w:val="Hyperlink"/>
          </w:rPr>
          <w:t>Mund-/Zahnhygiene</w:t>
        </w:r>
        <w:r w:rsidR="007D5257">
          <w:rPr>
            <w:webHidden/>
          </w:rPr>
          <w:tab/>
        </w:r>
        <w:r w:rsidR="007D5257">
          <w:rPr>
            <w:webHidden/>
          </w:rPr>
          <w:fldChar w:fldCharType="begin"/>
        </w:r>
        <w:r w:rsidR="007D5257">
          <w:rPr>
            <w:webHidden/>
          </w:rPr>
          <w:instrText xml:space="preserve"> PAGEREF _Toc242097209 \h </w:instrText>
        </w:r>
        <w:r w:rsidR="007D5257">
          <w:rPr>
            <w:webHidden/>
          </w:rPr>
        </w:r>
        <w:r w:rsidR="007D5257">
          <w:rPr>
            <w:webHidden/>
          </w:rPr>
          <w:fldChar w:fldCharType="separate"/>
        </w:r>
        <w:r w:rsidR="007D5257">
          <w:rPr>
            <w:webHidden/>
          </w:rPr>
          <w:t>18</w:t>
        </w:r>
        <w:r w:rsidR="007D5257">
          <w:rPr>
            <w:webHidden/>
          </w:rPr>
          <w:fldChar w:fldCharType="end"/>
        </w:r>
      </w:hyperlink>
    </w:p>
    <w:p w14:paraId="1899162C" w14:textId="4F9EE4BE"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10" w:history="1">
        <w:r w:rsidR="007D5257" w:rsidRPr="0049303F">
          <w:rPr>
            <w:rStyle w:val="Hyperlink"/>
            <w:noProof/>
            <w14:scene3d>
              <w14:camera w14:prst="orthographicFront"/>
              <w14:lightRig w14:rig="threePt" w14:dir="t">
                <w14:rot w14:lat="0" w14:lon="0" w14:rev="0"/>
              </w14:lightRig>
            </w14:scene3d>
          </w:rPr>
          <w:t>3.5</w:t>
        </w:r>
        <w:r w:rsidR="007D5257">
          <w:rPr>
            <w:rFonts w:eastAsiaTheme="minorEastAsia" w:cstheme="minorBidi"/>
            <w:i w:val="0"/>
            <w:noProof/>
            <w:kern w:val="2"/>
            <w14:ligatures w14:val="standardContextual"/>
          </w:rPr>
          <w:tab/>
        </w:r>
        <w:r w:rsidR="007D5257" w:rsidRPr="0049303F">
          <w:rPr>
            <w:rStyle w:val="Hyperlink"/>
            <w:noProof/>
          </w:rPr>
          <w:t>Tierhaltung</w:t>
        </w:r>
        <w:r w:rsidR="007D5257">
          <w:rPr>
            <w:noProof/>
            <w:webHidden/>
          </w:rPr>
          <w:tab/>
        </w:r>
        <w:r w:rsidR="007D5257">
          <w:rPr>
            <w:noProof/>
            <w:webHidden/>
          </w:rPr>
          <w:fldChar w:fldCharType="begin"/>
        </w:r>
        <w:r w:rsidR="007D5257">
          <w:rPr>
            <w:noProof/>
            <w:webHidden/>
          </w:rPr>
          <w:instrText xml:space="preserve"> PAGEREF _Toc242097210 \h </w:instrText>
        </w:r>
        <w:r w:rsidR="007D5257">
          <w:rPr>
            <w:noProof/>
            <w:webHidden/>
          </w:rPr>
        </w:r>
        <w:r w:rsidR="007D5257">
          <w:rPr>
            <w:noProof/>
            <w:webHidden/>
          </w:rPr>
          <w:fldChar w:fldCharType="separate"/>
        </w:r>
        <w:r w:rsidR="007D5257">
          <w:rPr>
            <w:noProof/>
            <w:webHidden/>
          </w:rPr>
          <w:t>18</w:t>
        </w:r>
        <w:r w:rsidR="007D5257">
          <w:rPr>
            <w:noProof/>
            <w:webHidden/>
          </w:rPr>
          <w:fldChar w:fldCharType="end"/>
        </w:r>
      </w:hyperlink>
    </w:p>
    <w:p w14:paraId="43F45E84" w14:textId="59694D79"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11" w:history="1">
        <w:r w:rsidR="007D5257" w:rsidRPr="0049303F">
          <w:rPr>
            <w:rStyle w:val="Hyperlink"/>
            <w:noProof/>
            <w14:scene3d>
              <w14:camera w14:prst="orthographicFront"/>
              <w14:lightRig w14:rig="threePt" w14:dir="t">
                <w14:rot w14:lat="0" w14:lon="0" w14:rev="0"/>
              </w14:lightRig>
            </w14:scene3d>
          </w:rPr>
          <w:t>3.6</w:t>
        </w:r>
        <w:r w:rsidR="007D5257">
          <w:rPr>
            <w:rFonts w:eastAsiaTheme="minorEastAsia" w:cstheme="minorBidi"/>
            <w:i w:val="0"/>
            <w:noProof/>
            <w:kern w:val="2"/>
            <w14:ligatures w14:val="standardContextual"/>
          </w:rPr>
          <w:tab/>
        </w:r>
        <w:r w:rsidR="007D5257" w:rsidRPr="0049303F">
          <w:rPr>
            <w:rStyle w:val="Hyperlink"/>
            <w:noProof/>
          </w:rPr>
          <w:t>Umgang mit Abfällen</w:t>
        </w:r>
        <w:r w:rsidR="007D5257">
          <w:rPr>
            <w:noProof/>
            <w:webHidden/>
          </w:rPr>
          <w:tab/>
        </w:r>
        <w:r w:rsidR="007D5257">
          <w:rPr>
            <w:noProof/>
            <w:webHidden/>
          </w:rPr>
          <w:fldChar w:fldCharType="begin"/>
        </w:r>
        <w:r w:rsidR="007D5257">
          <w:rPr>
            <w:noProof/>
            <w:webHidden/>
          </w:rPr>
          <w:instrText xml:space="preserve"> PAGEREF _Toc242097211 \h </w:instrText>
        </w:r>
        <w:r w:rsidR="007D5257">
          <w:rPr>
            <w:noProof/>
            <w:webHidden/>
          </w:rPr>
        </w:r>
        <w:r w:rsidR="007D5257">
          <w:rPr>
            <w:noProof/>
            <w:webHidden/>
          </w:rPr>
          <w:fldChar w:fldCharType="separate"/>
        </w:r>
        <w:r w:rsidR="007D5257">
          <w:rPr>
            <w:noProof/>
            <w:webHidden/>
          </w:rPr>
          <w:t>19</w:t>
        </w:r>
        <w:r w:rsidR="007D5257">
          <w:rPr>
            <w:noProof/>
            <w:webHidden/>
          </w:rPr>
          <w:fldChar w:fldCharType="end"/>
        </w:r>
      </w:hyperlink>
    </w:p>
    <w:p w14:paraId="10DAC134" w14:textId="3A68880A" w:rsidR="007D5257" w:rsidRDefault="008B17E2">
      <w:pPr>
        <w:pStyle w:val="Verzeichnis1"/>
        <w:tabs>
          <w:tab w:val="left" w:pos="400"/>
          <w:tab w:val="right" w:leader="dot" w:pos="8352"/>
        </w:tabs>
        <w:rPr>
          <w:rFonts w:eastAsiaTheme="minorEastAsia" w:cstheme="minorBidi"/>
          <w:b w:val="0"/>
          <w:noProof/>
          <w:kern w:val="2"/>
          <w14:ligatures w14:val="standardContextual"/>
        </w:rPr>
      </w:pPr>
      <w:hyperlink w:anchor="_Toc242097212" w:history="1">
        <w:r w:rsidR="007D5257" w:rsidRPr="0049303F">
          <w:rPr>
            <w:rStyle w:val="Hyperlink"/>
            <w:noProof/>
          </w:rPr>
          <w:t>4</w:t>
        </w:r>
        <w:r w:rsidR="007D5257">
          <w:rPr>
            <w:rFonts w:eastAsiaTheme="minorEastAsia" w:cstheme="minorBidi"/>
            <w:b w:val="0"/>
            <w:noProof/>
            <w:kern w:val="2"/>
            <w14:ligatures w14:val="standardContextual"/>
          </w:rPr>
          <w:tab/>
        </w:r>
        <w:r w:rsidR="007D5257" w:rsidRPr="0049303F">
          <w:rPr>
            <w:rStyle w:val="Hyperlink"/>
            <w:noProof/>
          </w:rPr>
          <w:t>Lebensmittel- und Küchenhygiene</w:t>
        </w:r>
        <w:r w:rsidR="007D5257">
          <w:rPr>
            <w:noProof/>
            <w:webHidden/>
          </w:rPr>
          <w:tab/>
        </w:r>
        <w:r w:rsidR="007D5257">
          <w:rPr>
            <w:noProof/>
            <w:webHidden/>
          </w:rPr>
          <w:fldChar w:fldCharType="begin"/>
        </w:r>
        <w:r w:rsidR="007D5257">
          <w:rPr>
            <w:noProof/>
            <w:webHidden/>
          </w:rPr>
          <w:instrText xml:space="preserve"> PAGEREF _Toc242097212 \h </w:instrText>
        </w:r>
        <w:r w:rsidR="007D5257">
          <w:rPr>
            <w:noProof/>
            <w:webHidden/>
          </w:rPr>
        </w:r>
        <w:r w:rsidR="007D5257">
          <w:rPr>
            <w:noProof/>
            <w:webHidden/>
          </w:rPr>
          <w:fldChar w:fldCharType="separate"/>
        </w:r>
        <w:r w:rsidR="007D5257">
          <w:rPr>
            <w:noProof/>
            <w:webHidden/>
          </w:rPr>
          <w:t>20</w:t>
        </w:r>
        <w:r w:rsidR="007D5257">
          <w:rPr>
            <w:noProof/>
            <w:webHidden/>
          </w:rPr>
          <w:fldChar w:fldCharType="end"/>
        </w:r>
      </w:hyperlink>
    </w:p>
    <w:p w14:paraId="333293CD" w14:textId="501FF3C1"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13" w:history="1">
        <w:r w:rsidR="007D5257" w:rsidRPr="0049303F">
          <w:rPr>
            <w:rStyle w:val="Hyperlink"/>
            <w:noProof/>
            <w14:scene3d>
              <w14:camera w14:prst="orthographicFront"/>
              <w14:lightRig w14:rig="threePt" w14:dir="t">
                <w14:rot w14:lat="0" w14:lon="0" w14:rev="0"/>
              </w14:lightRig>
            </w14:scene3d>
          </w:rPr>
          <w:t>4.1</w:t>
        </w:r>
        <w:r w:rsidR="007D5257">
          <w:rPr>
            <w:rFonts w:eastAsiaTheme="minorEastAsia" w:cstheme="minorBidi"/>
            <w:i w:val="0"/>
            <w:noProof/>
            <w:kern w:val="2"/>
            <w14:ligatures w14:val="standardContextual"/>
          </w:rPr>
          <w:tab/>
        </w:r>
        <w:r w:rsidR="007D5257" w:rsidRPr="0049303F">
          <w:rPr>
            <w:rStyle w:val="Hyperlink"/>
            <w:noProof/>
          </w:rPr>
          <w:t>Mitarbeitende im Küchenbereich</w:t>
        </w:r>
        <w:r w:rsidR="007D5257">
          <w:rPr>
            <w:noProof/>
            <w:webHidden/>
          </w:rPr>
          <w:tab/>
        </w:r>
        <w:r w:rsidR="007D5257">
          <w:rPr>
            <w:noProof/>
            <w:webHidden/>
          </w:rPr>
          <w:fldChar w:fldCharType="begin"/>
        </w:r>
        <w:r w:rsidR="007D5257">
          <w:rPr>
            <w:noProof/>
            <w:webHidden/>
          </w:rPr>
          <w:instrText xml:space="preserve"> PAGEREF _Toc242097213 \h </w:instrText>
        </w:r>
        <w:r w:rsidR="007D5257">
          <w:rPr>
            <w:noProof/>
            <w:webHidden/>
          </w:rPr>
        </w:r>
        <w:r w:rsidR="007D5257">
          <w:rPr>
            <w:noProof/>
            <w:webHidden/>
          </w:rPr>
          <w:fldChar w:fldCharType="separate"/>
        </w:r>
        <w:r w:rsidR="007D5257">
          <w:rPr>
            <w:noProof/>
            <w:webHidden/>
          </w:rPr>
          <w:t>20</w:t>
        </w:r>
        <w:r w:rsidR="007D5257">
          <w:rPr>
            <w:noProof/>
            <w:webHidden/>
          </w:rPr>
          <w:fldChar w:fldCharType="end"/>
        </w:r>
      </w:hyperlink>
    </w:p>
    <w:p w14:paraId="365CE3E2" w14:textId="1DAB90DD" w:rsidR="007D5257" w:rsidRDefault="008B17E2">
      <w:pPr>
        <w:pStyle w:val="Verzeichnis3"/>
        <w:rPr>
          <w:rFonts w:eastAsiaTheme="minorEastAsia" w:cstheme="minorBidi"/>
          <w:kern w:val="2"/>
          <w:sz w:val="24"/>
          <w:szCs w:val="24"/>
          <w14:ligatures w14:val="standardContextual"/>
        </w:rPr>
      </w:pPr>
      <w:hyperlink w:anchor="_Toc242097214" w:history="1">
        <w:r w:rsidR="007D5257" w:rsidRPr="0049303F">
          <w:rPr>
            <w:rStyle w:val="Hyperlink"/>
          </w:rPr>
          <w:t>4.1.1</w:t>
        </w:r>
        <w:r w:rsidR="007D5257">
          <w:rPr>
            <w:rFonts w:eastAsiaTheme="minorEastAsia" w:cstheme="minorBidi"/>
            <w:kern w:val="2"/>
            <w:sz w:val="24"/>
            <w:szCs w:val="24"/>
            <w14:ligatures w14:val="standardContextual"/>
          </w:rPr>
          <w:tab/>
        </w:r>
        <w:r w:rsidR="007D5257" w:rsidRPr="0049303F">
          <w:rPr>
            <w:rStyle w:val="Hyperlink"/>
          </w:rPr>
          <w:t>Händehygiene im Küchenbereich</w:t>
        </w:r>
        <w:r w:rsidR="007D5257">
          <w:rPr>
            <w:webHidden/>
          </w:rPr>
          <w:tab/>
        </w:r>
        <w:r w:rsidR="007D5257">
          <w:rPr>
            <w:webHidden/>
          </w:rPr>
          <w:fldChar w:fldCharType="begin"/>
        </w:r>
        <w:r w:rsidR="007D5257">
          <w:rPr>
            <w:webHidden/>
          </w:rPr>
          <w:instrText xml:space="preserve"> PAGEREF _Toc242097214 \h </w:instrText>
        </w:r>
        <w:r w:rsidR="007D5257">
          <w:rPr>
            <w:webHidden/>
          </w:rPr>
        </w:r>
        <w:r w:rsidR="007D5257">
          <w:rPr>
            <w:webHidden/>
          </w:rPr>
          <w:fldChar w:fldCharType="separate"/>
        </w:r>
        <w:r w:rsidR="007D5257">
          <w:rPr>
            <w:webHidden/>
          </w:rPr>
          <w:t>21</w:t>
        </w:r>
        <w:r w:rsidR="007D5257">
          <w:rPr>
            <w:webHidden/>
          </w:rPr>
          <w:fldChar w:fldCharType="end"/>
        </w:r>
      </w:hyperlink>
    </w:p>
    <w:p w14:paraId="249F28B9" w14:textId="034F884C"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15" w:history="1">
        <w:r w:rsidR="007D5257" w:rsidRPr="0049303F">
          <w:rPr>
            <w:rStyle w:val="Hyperlink"/>
            <w:noProof/>
            <w14:scene3d>
              <w14:camera w14:prst="orthographicFront"/>
              <w14:lightRig w14:rig="threePt" w14:dir="t">
                <w14:rot w14:lat="0" w14:lon="0" w14:rev="0"/>
              </w14:lightRig>
            </w14:scene3d>
          </w:rPr>
          <w:t>4.2</w:t>
        </w:r>
        <w:r w:rsidR="007D5257">
          <w:rPr>
            <w:rFonts w:eastAsiaTheme="minorEastAsia" w:cstheme="minorBidi"/>
            <w:i w:val="0"/>
            <w:noProof/>
            <w:kern w:val="2"/>
            <w14:ligatures w14:val="standardContextual"/>
          </w:rPr>
          <w:tab/>
        </w:r>
        <w:r w:rsidR="007D5257" w:rsidRPr="0049303F">
          <w:rPr>
            <w:rStyle w:val="Hyperlink"/>
            <w:noProof/>
          </w:rPr>
          <w:t>Umgebungshygiene in der Küche</w:t>
        </w:r>
        <w:r w:rsidR="007D5257">
          <w:rPr>
            <w:noProof/>
            <w:webHidden/>
          </w:rPr>
          <w:tab/>
        </w:r>
        <w:r w:rsidR="007D5257">
          <w:rPr>
            <w:noProof/>
            <w:webHidden/>
          </w:rPr>
          <w:fldChar w:fldCharType="begin"/>
        </w:r>
        <w:r w:rsidR="007D5257">
          <w:rPr>
            <w:noProof/>
            <w:webHidden/>
          </w:rPr>
          <w:instrText xml:space="preserve"> PAGEREF _Toc242097215 \h </w:instrText>
        </w:r>
        <w:r w:rsidR="007D5257">
          <w:rPr>
            <w:noProof/>
            <w:webHidden/>
          </w:rPr>
        </w:r>
        <w:r w:rsidR="007D5257">
          <w:rPr>
            <w:noProof/>
            <w:webHidden/>
          </w:rPr>
          <w:fldChar w:fldCharType="separate"/>
        </w:r>
        <w:r w:rsidR="007D5257">
          <w:rPr>
            <w:noProof/>
            <w:webHidden/>
          </w:rPr>
          <w:t>22</w:t>
        </w:r>
        <w:r w:rsidR="007D5257">
          <w:rPr>
            <w:noProof/>
            <w:webHidden/>
          </w:rPr>
          <w:fldChar w:fldCharType="end"/>
        </w:r>
      </w:hyperlink>
    </w:p>
    <w:p w14:paraId="08EA0FF6" w14:textId="11E318AC"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16" w:history="1">
        <w:r w:rsidR="007D5257" w:rsidRPr="0049303F">
          <w:rPr>
            <w:rStyle w:val="Hyperlink"/>
            <w:noProof/>
            <w14:scene3d>
              <w14:camera w14:prst="orthographicFront"/>
              <w14:lightRig w14:rig="threePt" w14:dir="t">
                <w14:rot w14:lat="0" w14:lon="0" w14:rev="0"/>
              </w14:lightRig>
            </w14:scene3d>
          </w:rPr>
          <w:t>4.3</w:t>
        </w:r>
        <w:r w:rsidR="007D5257">
          <w:rPr>
            <w:rFonts w:eastAsiaTheme="minorEastAsia" w:cstheme="minorBidi"/>
            <w:i w:val="0"/>
            <w:noProof/>
            <w:kern w:val="2"/>
            <w14:ligatures w14:val="standardContextual"/>
          </w:rPr>
          <w:tab/>
        </w:r>
        <w:r w:rsidR="007D5257" w:rsidRPr="0049303F">
          <w:rPr>
            <w:rStyle w:val="Hyperlink"/>
            <w:noProof/>
          </w:rPr>
          <w:t>Organisatorische Maßnahmen</w:t>
        </w:r>
        <w:r w:rsidR="007D5257">
          <w:rPr>
            <w:noProof/>
            <w:webHidden/>
          </w:rPr>
          <w:tab/>
        </w:r>
        <w:r w:rsidR="007D5257">
          <w:rPr>
            <w:noProof/>
            <w:webHidden/>
          </w:rPr>
          <w:fldChar w:fldCharType="begin"/>
        </w:r>
        <w:r w:rsidR="007D5257">
          <w:rPr>
            <w:noProof/>
            <w:webHidden/>
          </w:rPr>
          <w:instrText xml:space="preserve"> PAGEREF _Toc242097216 \h </w:instrText>
        </w:r>
        <w:r w:rsidR="007D5257">
          <w:rPr>
            <w:noProof/>
            <w:webHidden/>
          </w:rPr>
        </w:r>
        <w:r w:rsidR="007D5257">
          <w:rPr>
            <w:noProof/>
            <w:webHidden/>
          </w:rPr>
          <w:fldChar w:fldCharType="separate"/>
        </w:r>
        <w:r w:rsidR="007D5257">
          <w:rPr>
            <w:noProof/>
            <w:webHidden/>
          </w:rPr>
          <w:t>22</w:t>
        </w:r>
        <w:r w:rsidR="007D5257">
          <w:rPr>
            <w:noProof/>
            <w:webHidden/>
          </w:rPr>
          <w:fldChar w:fldCharType="end"/>
        </w:r>
      </w:hyperlink>
    </w:p>
    <w:p w14:paraId="1673002D" w14:textId="2A4B63CD" w:rsidR="007D5257" w:rsidRDefault="008B17E2">
      <w:pPr>
        <w:pStyle w:val="Verzeichnis3"/>
        <w:rPr>
          <w:rFonts w:eastAsiaTheme="minorEastAsia" w:cstheme="minorBidi"/>
          <w:kern w:val="2"/>
          <w:sz w:val="24"/>
          <w:szCs w:val="24"/>
          <w14:ligatures w14:val="standardContextual"/>
        </w:rPr>
      </w:pPr>
      <w:hyperlink w:anchor="_Toc242097217" w:history="1">
        <w:r w:rsidR="007D5257" w:rsidRPr="0049303F">
          <w:rPr>
            <w:rStyle w:val="Hyperlink"/>
          </w:rPr>
          <w:t>4.3.1</w:t>
        </w:r>
        <w:r w:rsidR="007D5257">
          <w:rPr>
            <w:rFonts w:eastAsiaTheme="minorEastAsia" w:cstheme="minorBidi"/>
            <w:kern w:val="2"/>
            <w:sz w:val="24"/>
            <w:szCs w:val="24"/>
            <w14:ligatures w14:val="standardContextual"/>
          </w:rPr>
          <w:tab/>
        </w:r>
        <w:r w:rsidR="007D5257" w:rsidRPr="0049303F">
          <w:rPr>
            <w:rStyle w:val="Hyperlink"/>
          </w:rPr>
          <w:t>Geschirraufbereitung</w:t>
        </w:r>
        <w:r w:rsidR="007D5257">
          <w:rPr>
            <w:webHidden/>
          </w:rPr>
          <w:tab/>
        </w:r>
        <w:r w:rsidR="007D5257">
          <w:rPr>
            <w:webHidden/>
          </w:rPr>
          <w:fldChar w:fldCharType="begin"/>
        </w:r>
        <w:r w:rsidR="007D5257">
          <w:rPr>
            <w:webHidden/>
          </w:rPr>
          <w:instrText xml:space="preserve"> PAGEREF _Toc242097217 \h </w:instrText>
        </w:r>
        <w:r w:rsidR="007D5257">
          <w:rPr>
            <w:webHidden/>
          </w:rPr>
        </w:r>
        <w:r w:rsidR="007D5257">
          <w:rPr>
            <w:webHidden/>
          </w:rPr>
          <w:fldChar w:fldCharType="separate"/>
        </w:r>
        <w:r w:rsidR="007D5257">
          <w:rPr>
            <w:webHidden/>
          </w:rPr>
          <w:t>22</w:t>
        </w:r>
        <w:r w:rsidR="007D5257">
          <w:rPr>
            <w:webHidden/>
          </w:rPr>
          <w:fldChar w:fldCharType="end"/>
        </w:r>
      </w:hyperlink>
    </w:p>
    <w:p w14:paraId="54DA6D7A" w14:textId="42E3F173" w:rsidR="007D5257" w:rsidRDefault="008B17E2">
      <w:pPr>
        <w:pStyle w:val="Verzeichnis3"/>
        <w:rPr>
          <w:rFonts w:eastAsiaTheme="minorEastAsia" w:cstheme="minorBidi"/>
          <w:kern w:val="2"/>
          <w:sz w:val="24"/>
          <w:szCs w:val="24"/>
          <w14:ligatures w14:val="standardContextual"/>
        </w:rPr>
      </w:pPr>
      <w:hyperlink w:anchor="_Toc242097218" w:history="1">
        <w:r w:rsidR="007D5257" w:rsidRPr="0049303F">
          <w:rPr>
            <w:rStyle w:val="Hyperlink"/>
          </w:rPr>
          <w:t>4.3.2</w:t>
        </w:r>
        <w:r w:rsidR="007D5257">
          <w:rPr>
            <w:rFonts w:eastAsiaTheme="minorEastAsia" w:cstheme="minorBidi"/>
            <w:kern w:val="2"/>
            <w:sz w:val="24"/>
            <w:szCs w:val="24"/>
            <w14:ligatures w14:val="standardContextual"/>
          </w:rPr>
          <w:tab/>
        </w:r>
        <w:r w:rsidR="007D5257" w:rsidRPr="0049303F">
          <w:rPr>
            <w:rStyle w:val="Hyperlink"/>
          </w:rPr>
          <w:t>Rückstellproben</w:t>
        </w:r>
        <w:r w:rsidR="007D5257">
          <w:rPr>
            <w:webHidden/>
          </w:rPr>
          <w:tab/>
        </w:r>
        <w:r w:rsidR="007D5257">
          <w:rPr>
            <w:webHidden/>
          </w:rPr>
          <w:fldChar w:fldCharType="begin"/>
        </w:r>
        <w:r w:rsidR="007D5257">
          <w:rPr>
            <w:webHidden/>
          </w:rPr>
          <w:instrText xml:space="preserve"> PAGEREF _Toc242097218 \h </w:instrText>
        </w:r>
        <w:r w:rsidR="007D5257">
          <w:rPr>
            <w:webHidden/>
          </w:rPr>
        </w:r>
        <w:r w:rsidR="007D5257">
          <w:rPr>
            <w:webHidden/>
          </w:rPr>
          <w:fldChar w:fldCharType="separate"/>
        </w:r>
        <w:r w:rsidR="007D5257">
          <w:rPr>
            <w:webHidden/>
          </w:rPr>
          <w:t>22</w:t>
        </w:r>
        <w:r w:rsidR="007D5257">
          <w:rPr>
            <w:webHidden/>
          </w:rPr>
          <w:fldChar w:fldCharType="end"/>
        </w:r>
      </w:hyperlink>
    </w:p>
    <w:p w14:paraId="5AA6C4D3" w14:textId="752943CB" w:rsidR="007D5257" w:rsidRDefault="008B17E2">
      <w:pPr>
        <w:pStyle w:val="Verzeichnis3"/>
        <w:rPr>
          <w:rFonts w:eastAsiaTheme="minorEastAsia" w:cstheme="minorBidi"/>
          <w:kern w:val="2"/>
          <w:sz w:val="24"/>
          <w:szCs w:val="24"/>
          <w14:ligatures w14:val="standardContextual"/>
        </w:rPr>
      </w:pPr>
      <w:hyperlink w:anchor="_Toc242097219" w:history="1">
        <w:r w:rsidR="007D5257" w:rsidRPr="0049303F">
          <w:rPr>
            <w:rStyle w:val="Hyperlink"/>
          </w:rPr>
          <w:t>4.3.3</w:t>
        </w:r>
        <w:r w:rsidR="007D5257">
          <w:rPr>
            <w:rFonts w:eastAsiaTheme="minorEastAsia" w:cstheme="minorBidi"/>
            <w:kern w:val="2"/>
            <w:sz w:val="24"/>
            <w:szCs w:val="24"/>
            <w14:ligatures w14:val="standardContextual"/>
          </w:rPr>
          <w:tab/>
        </w:r>
        <w:r w:rsidR="007D5257" w:rsidRPr="0049303F">
          <w:rPr>
            <w:rStyle w:val="Hyperlink"/>
          </w:rPr>
          <w:t>Lebensmittelhygiene für Eltern &amp; Sorgeberechtigte</w:t>
        </w:r>
        <w:r w:rsidR="007D5257">
          <w:rPr>
            <w:webHidden/>
          </w:rPr>
          <w:tab/>
        </w:r>
        <w:r w:rsidR="007D5257">
          <w:rPr>
            <w:webHidden/>
          </w:rPr>
          <w:fldChar w:fldCharType="begin"/>
        </w:r>
        <w:r w:rsidR="007D5257">
          <w:rPr>
            <w:webHidden/>
          </w:rPr>
          <w:instrText xml:space="preserve"> PAGEREF _Toc242097219 \h </w:instrText>
        </w:r>
        <w:r w:rsidR="007D5257">
          <w:rPr>
            <w:webHidden/>
          </w:rPr>
        </w:r>
        <w:r w:rsidR="007D5257">
          <w:rPr>
            <w:webHidden/>
          </w:rPr>
          <w:fldChar w:fldCharType="separate"/>
        </w:r>
        <w:r w:rsidR="007D5257">
          <w:rPr>
            <w:webHidden/>
          </w:rPr>
          <w:t>22</w:t>
        </w:r>
        <w:r w:rsidR="007D5257">
          <w:rPr>
            <w:webHidden/>
          </w:rPr>
          <w:fldChar w:fldCharType="end"/>
        </w:r>
      </w:hyperlink>
    </w:p>
    <w:p w14:paraId="4AD9B4E2" w14:textId="4E7725C6" w:rsidR="007D5257" w:rsidRDefault="008B17E2">
      <w:pPr>
        <w:pStyle w:val="Verzeichnis3"/>
        <w:rPr>
          <w:rFonts w:eastAsiaTheme="minorEastAsia" w:cstheme="minorBidi"/>
          <w:kern w:val="2"/>
          <w:sz w:val="24"/>
          <w:szCs w:val="24"/>
          <w14:ligatures w14:val="standardContextual"/>
        </w:rPr>
      </w:pPr>
      <w:hyperlink w:anchor="_Toc242097220" w:history="1">
        <w:r w:rsidR="007D5257" w:rsidRPr="0049303F">
          <w:rPr>
            <w:rStyle w:val="Hyperlink"/>
          </w:rPr>
          <w:t>4.3.4</w:t>
        </w:r>
        <w:r w:rsidR="007D5257">
          <w:rPr>
            <w:rFonts w:eastAsiaTheme="minorEastAsia" w:cstheme="minorBidi"/>
            <w:kern w:val="2"/>
            <w:sz w:val="24"/>
            <w:szCs w:val="24"/>
            <w14:ligatures w14:val="standardContextual"/>
          </w:rPr>
          <w:tab/>
        </w:r>
        <w:r w:rsidR="007D5257" w:rsidRPr="0049303F">
          <w:rPr>
            <w:rStyle w:val="Hyperlink"/>
          </w:rPr>
          <w:t>Schädlingsprophylaxe und -bekämpfung</w:t>
        </w:r>
        <w:r w:rsidR="007D5257">
          <w:rPr>
            <w:webHidden/>
          </w:rPr>
          <w:tab/>
        </w:r>
        <w:r w:rsidR="007D5257">
          <w:rPr>
            <w:webHidden/>
          </w:rPr>
          <w:fldChar w:fldCharType="begin"/>
        </w:r>
        <w:r w:rsidR="007D5257">
          <w:rPr>
            <w:webHidden/>
          </w:rPr>
          <w:instrText xml:space="preserve"> PAGEREF _Toc242097220 \h </w:instrText>
        </w:r>
        <w:r w:rsidR="007D5257">
          <w:rPr>
            <w:webHidden/>
          </w:rPr>
        </w:r>
        <w:r w:rsidR="007D5257">
          <w:rPr>
            <w:webHidden/>
          </w:rPr>
          <w:fldChar w:fldCharType="separate"/>
        </w:r>
        <w:r w:rsidR="007D5257">
          <w:rPr>
            <w:webHidden/>
          </w:rPr>
          <w:t>23</w:t>
        </w:r>
        <w:r w:rsidR="007D5257">
          <w:rPr>
            <w:webHidden/>
          </w:rPr>
          <w:fldChar w:fldCharType="end"/>
        </w:r>
      </w:hyperlink>
    </w:p>
    <w:p w14:paraId="1CFD20F7" w14:textId="4DA847C8" w:rsidR="007D5257" w:rsidRDefault="008B17E2">
      <w:pPr>
        <w:pStyle w:val="Verzeichnis1"/>
        <w:tabs>
          <w:tab w:val="left" w:pos="400"/>
          <w:tab w:val="right" w:leader="dot" w:pos="8352"/>
        </w:tabs>
        <w:rPr>
          <w:rFonts w:eastAsiaTheme="minorEastAsia" w:cstheme="minorBidi"/>
          <w:b w:val="0"/>
          <w:noProof/>
          <w:kern w:val="2"/>
          <w14:ligatures w14:val="standardContextual"/>
        </w:rPr>
      </w:pPr>
      <w:hyperlink w:anchor="_Toc242097221" w:history="1">
        <w:r w:rsidR="007D5257" w:rsidRPr="0049303F">
          <w:rPr>
            <w:rStyle w:val="Hyperlink"/>
            <w:noProof/>
          </w:rPr>
          <w:t>5</w:t>
        </w:r>
        <w:r w:rsidR="007D5257">
          <w:rPr>
            <w:rFonts w:eastAsiaTheme="minorEastAsia" w:cstheme="minorBidi"/>
            <w:b w:val="0"/>
            <w:noProof/>
            <w:kern w:val="2"/>
            <w14:ligatures w14:val="standardContextual"/>
          </w:rPr>
          <w:tab/>
        </w:r>
        <w:r w:rsidR="007D5257" w:rsidRPr="0049303F">
          <w:rPr>
            <w:rStyle w:val="Hyperlink"/>
            <w:noProof/>
          </w:rPr>
          <w:t>Bauliche Hygieneanforderungen</w:t>
        </w:r>
        <w:r w:rsidR="007D5257">
          <w:rPr>
            <w:noProof/>
            <w:webHidden/>
          </w:rPr>
          <w:tab/>
        </w:r>
        <w:r w:rsidR="007D5257">
          <w:rPr>
            <w:noProof/>
            <w:webHidden/>
          </w:rPr>
          <w:fldChar w:fldCharType="begin"/>
        </w:r>
        <w:r w:rsidR="007D5257">
          <w:rPr>
            <w:noProof/>
            <w:webHidden/>
          </w:rPr>
          <w:instrText xml:space="preserve"> PAGEREF _Toc242097221 \h </w:instrText>
        </w:r>
        <w:r w:rsidR="007D5257">
          <w:rPr>
            <w:noProof/>
            <w:webHidden/>
          </w:rPr>
        </w:r>
        <w:r w:rsidR="007D5257">
          <w:rPr>
            <w:noProof/>
            <w:webHidden/>
          </w:rPr>
          <w:fldChar w:fldCharType="separate"/>
        </w:r>
        <w:r w:rsidR="007D5257">
          <w:rPr>
            <w:noProof/>
            <w:webHidden/>
          </w:rPr>
          <w:t>23</w:t>
        </w:r>
        <w:r w:rsidR="007D5257">
          <w:rPr>
            <w:noProof/>
            <w:webHidden/>
          </w:rPr>
          <w:fldChar w:fldCharType="end"/>
        </w:r>
      </w:hyperlink>
    </w:p>
    <w:p w14:paraId="35E6558F" w14:textId="3CDC9B86"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22" w:history="1">
        <w:r w:rsidR="007D5257" w:rsidRPr="0049303F">
          <w:rPr>
            <w:rStyle w:val="Hyperlink"/>
            <w:noProof/>
            <w14:scene3d>
              <w14:camera w14:prst="orthographicFront"/>
              <w14:lightRig w14:rig="threePt" w14:dir="t">
                <w14:rot w14:lat="0" w14:lon="0" w14:rev="0"/>
              </w14:lightRig>
            </w14:scene3d>
          </w:rPr>
          <w:t>5.1</w:t>
        </w:r>
        <w:r w:rsidR="007D5257">
          <w:rPr>
            <w:rFonts w:eastAsiaTheme="minorEastAsia" w:cstheme="minorBidi"/>
            <w:i w:val="0"/>
            <w:noProof/>
            <w:kern w:val="2"/>
            <w14:ligatures w14:val="standardContextual"/>
          </w:rPr>
          <w:tab/>
        </w:r>
        <w:r w:rsidR="007D5257" w:rsidRPr="0049303F">
          <w:rPr>
            <w:rStyle w:val="Hyperlink"/>
            <w:noProof/>
          </w:rPr>
          <w:t>Eingangsbereich</w:t>
        </w:r>
        <w:r w:rsidR="007D5257">
          <w:rPr>
            <w:noProof/>
            <w:webHidden/>
          </w:rPr>
          <w:tab/>
        </w:r>
        <w:r w:rsidR="007D5257">
          <w:rPr>
            <w:noProof/>
            <w:webHidden/>
          </w:rPr>
          <w:fldChar w:fldCharType="begin"/>
        </w:r>
        <w:r w:rsidR="007D5257">
          <w:rPr>
            <w:noProof/>
            <w:webHidden/>
          </w:rPr>
          <w:instrText xml:space="preserve"> PAGEREF _Toc242097222 \h </w:instrText>
        </w:r>
        <w:r w:rsidR="007D5257">
          <w:rPr>
            <w:noProof/>
            <w:webHidden/>
          </w:rPr>
        </w:r>
        <w:r w:rsidR="007D5257">
          <w:rPr>
            <w:noProof/>
            <w:webHidden/>
          </w:rPr>
          <w:fldChar w:fldCharType="separate"/>
        </w:r>
        <w:r w:rsidR="007D5257">
          <w:rPr>
            <w:noProof/>
            <w:webHidden/>
          </w:rPr>
          <w:t>23</w:t>
        </w:r>
        <w:r w:rsidR="007D5257">
          <w:rPr>
            <w:noProof/>
            <w:webHidden/>
          </w:rPr>
          <w:fldChar w:fldCharType="end"/>
        </w:r>
      </w:hyperlink>
    </w:p>
    <w:p w14:paraId="606D20C5" w14:textId="35875D62"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23" w:history="1">
        <w:r w:rsidR="007D5257" w:rsidRPr="0049303F">
          <w:rPr>
            <w:rStyle w:val="Hyperlink"/>
            <w:noProof/>
            <w14:scene3d>
              <w14:camera w14:prst="orthographicFront"/>
              <w14:lightRig w14:rig="threePt" w14:dir="t">
                <w14:rot w14:lat="0" w14:lon="0" w14:rev="0"/>
              </w14:lightRig>
            </w14:scene3d>
          </w:rPr>
          <w:t>5.2</w:t>
        </w:r>
        <w:r w:rsidR="007D5257">
          <w:rPr>
            <w:rFonts w:eastAsiaTheme="minorEastAsia" w:cstheme="minorBidi"/>
            <w:i w:val="0"/>
            <w:noProof/>
            <w:kern w:val="2"/>
            <w14:ligatures w14:val="standardContextual"/>
          </w:rPr>
          <w:tab/>
        </w:r>
        <w:r w:rsidR="007D5257" w:rsidRPr="0049303F">
          <w:rPr>
            <w:rStyle w:val="Hyperlink"/>
            <w:noProof/>
          </w:rPr>
          <w:t>Garderobe</w:t>
        </w:r>
        <w:r w:rsidR="007D5257">
          <w:rPr>
            <w:noProof/>
            <w:webHidden/>
          </w:rPr>
          <w:tab/>
        </w:r>
        <w:r w:rsidR="007D5257">
          <w:rPr>
            <w:noProof/>
            <w:webHidden/>
          </w:rPr>
          <w:fldChar w:fldCharType="begin"/>
        </w:r>
        <w:r w:rsidR="007D5257">
          <w:rPr>
            <w:noProof/>
            <w:webHidden/>
          </w:rPr>
          <w:instrText xml:space="preserve"> PAGEREF _Toc242097223 \h </w:instrText>
        </w:r>
        <w:r w:rsidR="007D5257">
          <w:rPr>
            <w:noProof/>
            <w:webHidden/>
          </w:rPr>
        </w:r>
        <w:r w:rsidR="007D5257">
          <w:rPr>
            <w:noProof/>
            <w:webHidden/>
          </w:rPr>
          <w:fldChar w:fldCharType="separate"/>
        </w:r>
        <w:r w:rsidR="007D5257">
          <w:rPr>
            <w:noProof/>
            <w:webHidden/>
          </w:rPr>
          <w:t>24</w:t>
        </w:r>
        <w:r w:rsidR="007D5257">
          <w:rPr>
            <w:noProof/>
            <w:webHidden/>
          </w:rPr>
          <w:fldChar w:fldCharType="end"/>
        </w:r>
      </w:hyperlink>
    </w:p>
    <w:p w14:paraId="558F0CE4" w14:textId="4C3F1C33"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24" w:history="1">
        <w:r w:rsidR="007D5257" w:rsidRPr="0049303F">
          <w:rPr>
            <w:rStyle w:val="Hyperlink"/>
            <w:noProof/>
            <w14:scene3d>
              <w14:camera w14:prst="orthographicFront"/>
              <w14:lightRig w14:rig="threePt" w14:dir="t">
                <w14:rot w14:lat="0" w14:lon="0" w14:rev="0"/>
              </w14:lightRig>
            </w14:scene3d>
          </w:rPr>
          <w:t>5.3</w:t>
        </w:r>
        <w:r w:rsidR="007D5257">
          <w:rPr>
            <w:rFonts w:eastAsiaTheme="minorEastAsia" w:cstheme="minorBidi"/>
            <w:i w:val="0"/>
            <w:noProof/>
            <w:kern w:val="2"/>
            <w14:ligatures w14:val="standardContextual"/>
          </w:rPr>
          <w:tab/>
        </w:r>
        <w:r w:rsidR="007D5257" w:rsidRPr="0049303F">
          <w:rPr>
            <w:rStyle w:val="Hyperlink"/>
            <w:noProof/>
          </w:rPr>
          <w:t>Gruppenräume</w:t>
        </w:r>
        <w:r w:rsidR="007D5257">
          <w:rPr>
            <w:noProof/>
            <w:webHidden/>
          </w:rPr>
          <w:tab/>
        </w:r>
        <w:r w:rsidR="007D5257">
          <w:rPr>
            <w:noProof/>
            <w:webHidden/>
          </w:rPr>
          <w:fldChar w:fldCharType="begin"/>
        </w:r>
        <w:r w:rsidR="007D5257">
          <w:rPr>
            <w:noProof/>
            <w:webHidden/>
          </w:rPr>
          <w:instrText xml:space="preserve"> PAGEREF _Toc242097224 \h </w:instrText>
        </w:r>
        <w:r w:rsidR="007D5257">
          <w:rPr>
            <w:noProof/>
            <w:webHidden/>
          </w:rPr>
        </w:r>
        <w:r w:rsidR="007D5257">
          <w:rPr>
            <w:noProof/>
            <w:webHidden/>
          </w:rPr>
          <w:fldChar w:fldCharType="separate"/>
        </w:r>
        <w:r w:rsidR="007D5257">
          <w:rPr>
            <w:noProof/>
            <w:webHidden/>
          </w:rPr>
          <w:t>24</w:t>
        </w:r>
        <w:r w:rsidR="007D5257">
          <w:rPr>
            <w:noProof/>
            <w:webHidden/>
          </w:rPr>
          <w:fldChar w:fldCharType="end"/>
        </w:r>
      </w:hyperlink>
    </w:p>
    <w:p w14:paraId="6BEE732C" w14:textId="490F2FAE"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25" w:history="1">
        <w:r w:rsidR="007D5257" w:rsidRPr="0049303F">
          <w:rPr>
            <w:rStyle w:val="Hyperlink"/>
            <w:noProof/>
            <w14:scene3d>
              <w14:camera w14:prst="orthographicFront"/>
              <w14:lightRig w14:rig="threePt" w14:dir="t">
                <w14:rot w14:lat="0" w14:lon="0" w14:rev="0"/>
              </w14:lightRig>
            </w14:scene3d>
          </w:rPr>
          <w:t>5.4</w:t>
        </w:r>
        <w:r w:rsidR="007D5257">
          <w:rPr>
            <w:rFonts w:eastAsiaTheme="minorEastAsia" w:cstheme="minorBidi"/>
            <w:i w:val="0"/>
            <w:noProof/>
            <w:kern w:val="2"/>
            <w14:ligatures w14:val="standardContextual"/>
          </w:rPr>
          <w:tab/>
        </w:r>
        <w:r w:rsidR="007D5257" w:rsidRPr="0049303F">
          <w:rPr>
            <w:rStyle w:val="Hyperlink"/>
            <w:noProof/>
          </w:rPr>
          <w:t>Schlaf- und Ruheräume</w:t>
        </w:r>
        <w:r w:rsidR="007D5257">
          <w:rPr>
            <w:noProof/>
            <w:webHidden/>
          </w:rPr>
          <w:tab/>
        </w:r>
        <w:r w:rsidR="007D5257">
          <w:rPr>
            <w:noProof/>
            <w:webHidden/>
          </w:rPr>
          <w:fldChar w:fldCharType="begin"/>
        </w:r>
        <w:r w:rsidR="007D5257">
          <w:rPr>
            <w:noProof/>
            <w:webHidden/>
          </w:rPr>
          <w:instrText xml:space="preserve"> PAGEREF _Toc242097225 \h </w:instrText>
        </w:r>
        <w:r w:rsidR="007D5257">
          <w:rPr>
            <w:noProof/>
            <w:webHidden/>
          </w:rPr>
        </w:r>
        <w:r w:rsidR="007D5257">
          <w:rPr>
            <w:noProof/>
            <w:webHidden/>
          </w:rPr>
          <w:fldChar w:fldCharType="separate"/>
        </w:r>
        <w:r w:rsidR="007D5257">
          <w:rPr>
            <w:noProof/>
            <w:webHidden/>
          </w:rPr>
          <w:t>24</w:t>
        </w:r>
        <w:r w:rsidR="007D5257">
          <w:rPr>
            <w:noProof/>
            <w:webHidden/>
          </w:rPr>
          <w:fldChar w:fldCharType="end"/>
        </w:r>
      </w:hyperlink>
    </w:p>
    <w:p w14:paraId="35C551DA" w14:textId="1C80700B"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26" w:history="1">
        <w:r w:rsidR="007D5257" w:rsidRPr="0049303F">
          <w:rPr>
            <w:rStyle w:val="Hyperlink"/>
            <w:noProof/>
            <w14:scene3d>
              <w14:camera w14:prst="orthographicFront"/>
              <w14:lightRig w14:rig="threePt" w14:dir="t">
                <w14:rot w14:lat="0" w14:lon="0" w14:rev="0"/>
              </w14:lightRig>
            </w14:scene3d>
          </w:rPr>
          <w:t>5.5</w:t>
        </w:r>
        <w:r w:rsidR="007D5257">
          <w:rPr>
            <w:rFonts w:eastAsiaTheme="minorEastAsia" w:cstheme="minorBidi"/>
            <w:i w:val="0"/>
            <w:noProof/>
            <w:kern w:val="2"/>
            <w14:ligatures w14:val="standardContextual"/>
          </w:rPr>
          <w:tab/>
        </w:r>
        <w:r w:rsidR="007D5257" w:rsidRPr="0049303F">
          <w:rPr>
            <w:rStyle w:val="Hyperlink"/>
            <w:noProof/>
          </w:rPr>
          <w:t>Sanitärräume</w:t>
        </w:r>
        <w:r w:rsidR="007D5257">
          <w:rPr>
            <w:noProof/>
            <w:webHidden/>
          </w:rPr>
          <w:tab/>
        </w:r>
        <w:r w:rsidR="007D5257">
          <w:rPr>
            <w:noProof/>
            <w:webHidden/>
          </w:rPr>
          <w:fldChar w:fldCharType="begin"/>
        </w:r>
        <w:r w:rsidR="007D5257">
          <w:rPr>
            <w:noProof/>
            <w:webHidden/>
          </w:rPr>
          <w:instrText xml:space="preserve"> PAGEREF _Toc242097226 \h </w:instrText>
        </w:r>
        <w:r w:rsidR="007D5257">
          <w:rPr>
            <w:noProof/>
            <w:webHidden/>
          </w:rPr>
        </w:r>
        <w:r w:rsidR="007D5257">
          <w:rPr>
            <w:noProof/>
            <w:webHidden/>
          </w:rPr>
          <w:fldChar w:fldCharType="separate"/>
        </w:r>
        <w:r w:rsidR="007D5257">
          <w:rPr>
            <w:noProof/>
            <w:webHidden/>
          </w:rPr>
          <w:t>24</w:t>
        </w:r>
        <w:r w:rsidR="007D5257">
          <w:rPr>
            <w:noProof/>
            <w:webHidden/>
          </w:rPr>
          <w:fldChar w:fldCharType="end"/>
        </w:r>
      </w:hyperlink>
    </w:p>
    <w:p w14:paraId="6DE1DD34" w14:textId="0FE5AC9B"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27" w:history="1">
        <w:r w:rsidR="007D5257" w:rsidRPr="0049303F">
          <w:rPr>
            <w:rStyle w:val="Hyperlink"/>
            <w:noProof/>
            <w14:scene3d>
              <w14:camera w14:prst="orthographicFront"/>
              <w14:lightRig w14:rig="threePt" w14:dir="t">
                <w14:rot w14:lat="0" w14:lon="0" w14:rev="0"/>
              </w14:lightRig>
            </w14:scene3d>
          </w:rPr>
          <w:t>5.6</w:t>
        </w:r>
        <w:r w:rsidR="007D5257">
          <w:rPr>
            <w:rFonts w:eastAsiaTheme="minorEastAsia" w:cstheme="minorBidi"/>
            <w:i w:val="0"/>
            <w:noProof/>
            <w:kern w:val="2"/>
            <w14:ligatures w14:val="standardContextual"/>
          </w:rPr>
          <w:tab/>
        </w:r>
        <w:r w:rsidR="007D5257" w:rsidRPr="0049303F">
          <w:rPr>
            <w:rStyle w:val="Hyperlink"/>
            <w:noProof/>
          </w:rPr>
          <w:t>Wickelbereich</w:t>
        </w:r>
        <w:r w:rsidR="007D5257">
          <w:rPr>
            <w:noProof/>
            <w:webHidden/>
          </w:rPr>
          <w:tab/>
        </w:r>
        <w:r w:rsidR="007D5257">
          <w:rPr>
            <w:noProof/>
            <w:webHidden/>
          </w:rPr>
          <w:fldChar w:fldCharType="begin"/>
        </w:r>
        <w:r w:rsidR="007D5257">
          <w:rPr>
            <w:noProof/>
            <w:webHidden/>
          </w:rPr>
          <w:instrText xml:space="preserve"> PAGEREF _Toc242097227 \h </w:instrText>
        </w:r>
        <w:r w:rsidR="007D5257">
          <w:rPr>
            <w:noProof/>
            <w:webHidden/>
          </w:rPr>
        </w:r>
        <w:r w:rsidR="007D5257">
          <w:rPr>
            <w:noProof/>
            <w:webHidden/>
          </w:rPr>
          <w:fldChar w:fldCharType="separate"/>
        </w:r>
        <w:r w:rsidR="007D5257">
          <w:rPr>
            <w:noProof/>
            <w:webHidden/>
          </w:rPr>
          <w:t>25</w:t>
        </w:r>
        <w:r w:rsidR="007D5257">
          <w:rPr>
            <w:noProof/>
            <w:webHidden/>
          </w:rPr>
          <w:fldChar w:fldCharType="end"/>
        </w:r>
      </w:hyperlink>
    </w:p>
    <w:p w14:paraId="0CEFF8E6" w14:textId="7F3FE150"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28" w:history="1">
        <w:r w:rsidR="007D5257" w:rsidRPr="0049303F">
          <w:rPr>
            <w:rStyle w:val="Hyperlink"/>
            <w:noProof/>
            <w14:scene3d>
              <w14:camera w14:prst="orthographicFront"/>
              <w14:lightRig w14:rig="threePt" w14:dir="t">
                <w14:rot w14:lat="0" w14:lon="0" w14:rev="0"/>
              </w14:lightRig>
            </w14:scene3d>
          </w:rPr>
          <w:t>5.7</w:t>
        </w:r>
        <w:r w:rsidR="007D5257">
          <w:rPr>
            <w:rFonts w:eastAsiaTheme="minorEastAsia" w:cstheme="minorBidi"/>
            <w:i w:val="0"/>
            <w:noProof/>
            <w:kern w:val="2"/>
            <w14:ligatures w14:val="standardContextual"/>
          </w:rPr>
          <w:tab/>
        </w:r>
        <w:r w:rsidR="007D5257" w:rsidRPr="0049303F">
          <w:rPr>
            <w:rStyle w:val="Hyperlink"/>
            <w:noProof/>
          </w:rPr>
          <w:t>Küchenbereich</w:t>
        </w:r>
        <w:r w:rsidR="007D5257">
          <w:rPr>
            <w:noProof/>
            <w:webHidden/>
          </w:rPr>
          <w:tab/>
        </w:r>
        <w:r w:rsidR="007D5257">
          <w:rPr>
            <w:noProof/>
            <w:webHidden/>
          </w:rPr>
          <w:fldChar w:fldCharType="begin"/>
        </w:r>
        <w:r w:rsidR="007D5257">
          <w:rPr>
            <w:noProof/>
            <w:webHidden/>
          </w:rPr>
          <w:instrText xml:space="preserve"> PAGEREF _Toc242097228 \h </w:instrText>
        </w:r>
        <w:r w:rsidR="007D5257">
          <w:rPr>
            <w:noProof/>
            <w:webHidden/>
          </w:rPr>
        </w:r>
        <w:r w:rsidR="007D5257">
          <w:rPr>
            <w:noProof/>
            <w:webHidden/>
          </w:rPr>
          <w:fldChar w:fldCharType="separate"/>
        </w:r>
        <w:r w:rsidR="007D5257">
          <w:rPr>
            <w:noProof/>
            <w:webHidden/>
          </w:rPr>
          <w:t>25</w:t>
        </w:r>
        <w:r w:rsidR="007D5257">
          <w:rPr>
            <w:noProof/>
            <w:webHidden/>
          </w:rPr>
          <w:fldChar w:fldCharType="end"/>
        </w:r>
      </w:hyperlink>
    </w:p>
    <w:p w14:paraId="6D2C3D55" w14:textId="5978F5C8"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29" w:history="1">
        <w:r w:rsidR="007D5257" w:rsidRPr="0049303F">
          <w:rPr>
            <w:rStyle w:val="Hyperlink"/>
            <w:noProof/>
            <w14:scene3d>
              <w14:camera w14:prst="orthographicFront"/>
              <w14:lightRig w14:rig="threePt" w14:dir="t">
                <w14:rot w14:lat="0" w14:lon="0" w14:rev="0"/>
              </w14:lightRig>
            </w14:scene3d>
          </w:rPr>
          <w:t>5.8</w:t>
        </w:r>
        <w:r w:rsidR="007D5257">
          <w:rPr>
            <w:rFonts w:eastAsiaTheme="minorEastAsia" w:cstheme="minorBidi"/>
            <w:i w:val="0"/>
            <w:noProof/>
            <w:kern w:val="2"/>
            <w14:ligatures w14:val="standardContextual"/>
          </w:rPr>
          <w:tab/>
        </w:r>
        <w:r w:rsidR="007D5257" w:rsidRPr="0049303F">
          <w:rPr>
            <w:rStyle w:val="Hyperlink"/>
            <w:noProof/>
          </w:rPr>
          <w:t>Trinkwasserhygiene</w:t>
        </w:r>
        <w:r w:rsidR="007D5257">
          <w:rPr>
            <w:noProof/>
            <w:webHidden/>
          </w:rPr>
          <w:tab/>
        </w:r>
        <w:r w:rsidR="007D5257">
          <w:rPr>
            <w:noProof/>
            <w:webHidden/>
          </w:rPr>
          <w:fldChar w:fldCharType="begin"/>
        </w:r>
        <w:r w:rsidR="007D5257">
          <w:rPr>
            <w:noProof/>
            <w:webHidden/>
          </w:rPr>
          <w:instrText xml:space="preserve"> PAGEREF _Toc242097229 \h </w:instrText>
        </w:r>
        <w:r w:rsidR="007D5257">
          <w:rPr>
            <w:noProof/>
            <w:webHidden/>
          </w:rPr>
        </w:r>
        <w:r w:rsidR="007D5257">
          <w:rPr>
            <w:noProof/>
            <w:webHidden/>
          </w:rPr>
          <w:fldChar w:fldCharType="separate"/>
        </w:r>
        <w:r w:rsidR="007D5257">
          <w:rPr>
            <w:noProof/>
            <w:webHidden/>
          </w:rPr>
          <w:t>26</w:t>
        </w:r>
        <w:r w:rsidR="007D5257">
          <w:rPr>
            <w:noProof/>
            <w:webHidden/>
          </w:rPr>
          <w:fldChar w:fldCharType="end"/>
        </w:r>
      </w:hyperlink>
    </w:p>
    <w:p w14:paraId="5539E568" w14:textId="07220D20" w:rsidR="007D5257" w:rsidRDefault="008B17E2">
      <w:pPr>
        <w:pStyle w:val="Verzeichnis3"/>
        <w:rPr>
          <w:rFonts w:eastAsiaTheme="minorEastAsia" w:cstheme="minorBidi"/>
          <w:kern w:val="2"/>
          <w:sz w:val="24"/>
          <w:szCs w:val="24"/>
          <w14:ligatures w14:val="standardContextual"/>
        </w:rPr>
      </w:pPr>
      <w:hyperlink w:anchor="_Toc242097230" w:history="1">
        <w:r w:rsidR="007D5257" w:rsidRPr="0049303F">
          <w:rPr>
            <w:rStyle w:val="Hyperlink"/>
          </w:rPr>
          <w:t>5.8.1</w:t>
        </w:r>
        <w:r w:rsidR="007D5257">
          <w:rPr>
            <w:rFonts w:eastAsiaTheme="minorEastAsia" w:cstheme="minorBidi"/>
            <w:kern w:val="2"/>
            <w:sz w:val="24"/>
            <w:szCs w:val="24"/>
            <w14:ligatures w14:val="standardContextual"/>
          </w:rPr>
          <w:tab/>
        </w:r>
        <w:r w:rsidR="007D5257" w:rsidRPr="0049303F">
          <w:rPr>
            <w:rStyle w:val="Hyperlink"/>
          </w:rPr>
          <w:t>Legionellenprophylaxe</w:t>
        </w:r>
        <w:r w:rsidR="007D5257">
          <w:rPr>
            <w:webHidden/>
          </w:rPr>
          <w:tab/>
        </w:r>
        <w:r w:rsidR="007D5257">
          <w:rPr>
            <w:webHidden/>
          </w:rPr>
          <w:fldChar w:fldCharType="begin"/>
        </w:r>
        <w:r w:rsidR="007D5257">
          <w:rPr>
            <w:webHidden/>
          </w:rPr>
          <w:instrText xml:space="preserve"> PAGEREF _Toc242097230 \h </w:instrText>
        </w:r>
        <w:r w:rsidR="007D5257">
          <w:rPr>
            <w:webHidden/>
          </w:rPr>
        </w:r>
        <w:r w:rsidR="007D5257">
          <w:rPr>
            <w:webHidden/>
          </w:rPr>
          <w:fldChar w:fldCharType="separate"/>
        </w:r>
        <w:r w:rsidR="007D5257">
          <w:rPr>
            <w:webHidden/>
          </w:rPr>
          <w:t>26</w:t>
        </w:r>
        <w:r w:rsidR="007D5257">
          <w:rPr>
            <w:webHidden/>
          </w:rPr>
          <w:fldChar w:fldCharType="end"/>
        </w:r>
      </w:hyperlink>
    </w:p>
    <w:p w14:paraId="2922A69E" w14:textId="38C116E7" w:rsidR="007D5257" w:rsidRDefault="008B17E2">
      <w:pPr>
        <w:pStyle w:val="Verzeichnis3"/>
        <w:rPr>
          <w:rFonts w:eastAsiaTheme="minorEastAsia" w:cstheme="minorBidi"/>
          <w:kern w:val="2"/>
          <w:sz w:val="24"/>
          <w:szCs w:val="24"/>
          <w14:ligatures w14:val="standardContextual"/>
        </w:rPr>
      </w:pPr>
      <w:hyperlink w:anchor="_Toc242097231" w:history="1">
        <w:r w:rsidR="007D5257" w:rsidRPr="0049303F">
          <w:rPr>
            <w:rStyle w:val="Hyperlink"/>
          </w:rPr>
          <w:t>5.8.2</w:t>
        </w:r>
        <w:r w:rsidR="007D5257">
          <w:rPr>
            <w:rFonts w:eastAsiaTheme="minorEastAsia" w:cstheme="minorBidi"/>
            <w:kern w:val="2"/>
            <w:sz w:val="24"/>
            <w:szCs w:val="24"/>
            <w14:ligatures w14:val="standardContextual"/>
          </w:rPr>
          <w:tab/>
        </w:r>
        <w:r w:rsidR="007D5257" w:rsidRPr="0049303F">
          <w:rPr>
            <w:rStyle w:val="Hyperlink"/>
          </w:rPr>
          <w:t>Technische Maßnahmen / Überprüfung</w:t>
        </w:r>
        <w:r w:rsidR="007D5257">
          <w:rPr>
            <w:webHidden/>
          </w:rPr>
          <w:tab/>
        </w:r>
        <w:r w:rsidR="007D5257">
          <w:rPr>
            <w:webHidden/>
          </w:rPr>
          <w:fldChar w:fldCharType="begin"/>
        </w:r>
        <w:r w:rsidR="007D5257">
          <w:rPr>
            <w:webHidden/>
          </w:rPr>
          <w:instrText xml:space="preserve"> PAGEREF _Toc242097231 \h </w:instrText>
        </w:r>
        <w:r w:rsidR="007D5257">
          <w:rPr>
            <w:webHidden/>
          </w:rPr>
        </w:r>
        <w:r w:rsidR="007D5257">
          <w:rPr>
            <w:webHidden/>
          </w:rPr>
          <w:fldChar w:fldCharType="separate"/>
        </w:r>
        <w:r w:rsidR="007D5257">
          <w:rPr>
            <w:webHidden/>
          </w:rPr>
          <w:t>27</w:t>
        </w:r>
        <w:r w:rsidR="007D5257">
          <w:rPr>
            <w:webHidden/>
          </w:rPr>
          <w:fldChar w:fldCharType="end"/>
        </w:r>
      </w:hyperlink>
    </w:p>
    <w:p w14:paraId="315EBB17" w14:textId="3F67D130" w:rsidR="007D5257" w:rsidRDefault="008B17E2">
      <w:pPr>
        <w:pStyle w:val="Verzeichnis1"/>
        <w:tabs>
          <w:tab w:val="left" w:pos="400"/>
          <w:tab w:val="right" w:leader="dot" w:pos="8352"/>
        </w:tabs>
        <w:rPr>
          <w:rFonts w:eastAsiaTheme="minorEastAsia" w:cstheme="minorBidi"/>
          <w:b w:val="0"/>
          <w:noProof/>
          <w:kern w:val="2"/>
          <w14:ligatures w14:val="standardContextual"/>
        </w:rPr>
      </w:pPr>
      <w:hyperlink w:anchor="_Toc242097232" w:history="1">
        <w:r w:rsidR="007D5257" w:rsidRPr="0049303F">
          <w:rPr>
            <w:rStyle w:val="Hyperlink"/>
            <w:noProof/>
          </w:rPr>
          <w:t>6</w:t>
        </w:r>
        <w:r w:rsidR="007D5257">
          <w:rPr>
            <w:rFonts w:eastAsiaTheme="minorEastAsia" w:cstheme="minorBidi"/>
            <w:b w:val="0"/>
            <w:noProof/>
            <w:kern w:val="2"/>
            <w14:ligatures w14:val="standardContextual"/>
          </w:rPr>
          <w:tab/>
        </w:r>
        <w:r w:rsidR="007D5257" w:rsidRPr="0049303F">
          <w:rPr>
            <w:rStyle w:val="Hyperlink"/>
            <w:noProof/>
          </w:rPr>
          <w:t>Hygiene bei medizinischen und pflegerischen Maßnahmen</w:t>
        </w:r>
        <w:r w:rsidR="007D5257">
          <w:rPr>
            <w:noProof/>
            <w:webHidden/>
          </w:rPr>
          <w:tab/>
        </w:r>
        <w:r w:rsidR="007D5257">
          <w:rPr>
            <w:noProof/>
            <w:webHidden/>
          </w:rPr>
          <w:fldChar w:fldCharType="begin"/>
        </w:r>
        <w:r w:rsidR="007D5257">
          <w:rPr>
            <w:noProof/>
            <w:webHidden/>
          </w:rPr>
          <w:instrText xml:space="preserve"> PAGEREF _Toc242097232 \h </w:instrText>
        </w:r>
        <w:r w:rsidR="007D5257">
          <w:rPr>
            <w:noProof/>
            <w:webHidden/>
          </w:rPr>
        </w:r>
        <w:r w:rsidR="007D5257">
          <w:rPr>
            <w:noProof/>
            <w:webHidden/>
          </w:rPr>
          <w:fldChar w:fldCharType="separate"/>
        </w:r>
        <w:r w:rsidR="007D5257">
          <w:rPr>
            <w:noProof/>
            <w:webHidden/>
          </w:rPr>
          <w:t>27</w:t>
        </w:r>
        <w:r w:rsidR="007D5257">
          <w:rPr>
            <w:noProof/>
            <w:webHidden/>
          </w:rPr>
          <w:fldChar w:fldCharType="end"/>
        </w:r>
      </w:hyperlink>
    </w:p>
    <w:p w14:paraId="1A3C23F8" w14:textId="1A254392"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33" w:history="1">
        <w:r w:rsidR="007D5257" w:rsidRPr="0049303F">
          <w:rPr>
            <w:rStyle w:val="Hyperlink"/>
            <w:noProof/>
            <w14:scene3d>
              <w14:camera w14:prst="orthographicFront"/>
              <w14:lightRig w14:rig="threePt" w14:dir="t">
                <w14:rot w14:lat="0" w14:lon="0" w14:rev="0"/>
              </w14:lightRig>
            </w14:scene3d>
          </w:rPr>
          <w:t>6.1</w:t>
        </w:r>
        <w:r w:rsidR="007D5257">
          <w:rPr>
            <w:rFonts w:eastAsiaTheme="minorEastAsia" w:cstheme="minorBidi"/>
            <w:i w:val="0"/>
            <w:noProof/>
            <w:kern w:val="2"/>
            <w14:ligatures w14:val="standardContextual"/>
          </w:rPr>
          <w:tab/>
        </w:r>
        <w:r w:rsidR="007D5257" w:rsidRPr="0049303F">
          <w:rPr>
            <w:rStyle w:val="Hyperlink"/>
            <w:noProof/>
          </w:rPr>
          <w:t>Erste-Hilfe</w:t>
        </w:r>
        <w:r w:rsidR="007D5257">
          <w:rPr>
            <w:noProof/>
            <w:webHidden/>
          </w:rPr>
          <w:tab/>
        </w:r>
        <w:r w:rsidR="007D5257">
          <w:rPr>
            <w:noProof/>
            <w:webHidden/>
          </w:rPr>
          <w:fldChar w:fldCharType="begin"/>
        </w:r>
        <w:r w:rsidR="007D5257">
          <w:rPr>
            <w:noProof/>
            <w:webHidden/>
          </w:rPr>
          <w:instrText xml:space="preserve"> PAGEREF _Toc242097233 \h </w:instrText>
        </w:r>
        <w:r w:rsidR="007D5257">
          <w:rPr>
            <w:noProof/>
            <w:webHidden/>
          </w:rPr>
        </w:r>
        <w:r w:rsidR="007D5257">
          <w:rPr>
            <w:noProof/>
            <w:webHidden/>
          </w:rPr>
          <w:fldChar w:fldCharType="separate"/>
        </w:r>
        <w:r w:rsidR="007D5257">
          <w:rPr>
            <w:noProof/>
            <w:webHidden/>
          </w:rPr>
          <w:t>27</w:t>
        </w:r>
        <w:r w:rsidR="007D5257">
          <w:rPr>
            <w:noProof/>
            <w:webHidden/>
          </w:rPr>
          <w:fldChar w:fldCharType="end"/>
        </w:r>
      </w:hyperlink>
    </w:p>
    <w:p w14:paraId="103CA6EE" w14:textId="3C0E2A40" w:rsidR="007D5257" w:rsidRDefault="008B17E2">
      <w:pPr>
        <w:pStyle w:val="Verzeichnis3"/>
        <w:rPr>
          <w:rFonts w:eastAsiaTheme="minorEastAsia" w:cstheme="minorBidi"/>
          <w:kern w:val="2"/>
          <w:sz w:val="24"/>
          <w:szCs w:val="24"/>
          <w14:ligatures w14:val="standardContextual"/>
        </w:rPr>
      </w:pPr>
      <w:hyperlink w:anchor="_Toc242097234" w:history="1">
        <w:r w:rsidR="007D5257" w:rsidRPr="0049303F">
          <w:rPr>
            <w:rStyle w:val="Hyperlink"/>
          </w:rPr>
          <w:t>6.1.1</w:t>
        </w:r>
        <w:r w:rsidR="007D5257">
          <w:rPr>
            <w:rFonts w:eastAsiaTheme="minorEastAsia" w:cstheme="minorBidi"/>
            <w:kern w:val="2"/>
            <w:sz w:val="24"/>
            <w:szCs w:val="24"/>
            <w14:ligatures w14:val="standardContextual"/>
          </w:rPr>
          <w:tab/>
        </w:r>
        <w:r w:rsidR="007D5257" w:rsidRPr="0049303F">
          <w:rPr>
            <w:rStyle w:val="Hyperlink"/>
          </w:rPr>
          <w:t>Wichtige Notrufnummern</w:t>
        </w:r>
        <w:r w:rsidR="007D5257">
          <w:rPr>
            <w:webHidden/>
          </w:rPr>
          <w:tab/>
        </w:r>
        <w:r w:rsidR="007D5257">
          <w:rPr>
            <w:webHidden/>
          </w:rPr>
          <w:fldChar w:fldCharType="begin"/>
        </w:r>
        <w:r w:rsidR="007D5257">
          <w:rPr>
            <w:webHidden/>
          </w:rPr>
          <w:instrText xml:space="preserve"> PAGEREF _Toc242097234 \h </w:instrText>
        </w:r>
        <w:r w:rsidR="007D5257">
          <w:rPr>
            <w:webHidden/>
          </w:rPr>
        </w:r>
        <w:r w:rsidR="007D5257">
          <w:rPr>
            <w:webHidden/>
          </w:rPr>
          <w:fldChar w:fldCharType="separate"/>
        </w:r>
        <w:r w:rsidR="007D5257">
          <w:rPr>
            <w:webHidden/>
          </w:rPr>
          <w:t>28</w:t>
        </w:r>
        <w:r w:rsidR="007D5257">
          <w:rPr>
            <w:webHidden/>
          </w:rPr>
          <w:fldChar w:fldCharType="end"/>
        </w:r>
      </w:hyperlink>
    </w:p>
    <w:p w14:paraId="01DCB708" w14:textId="0F9C217A" w:rsidR="007D5257" w:rsidRDefault="008B17E2">
      <w:pPr>
        <w:pStyle w:val="Verzeichnis3"/>
        <w:rPr>
          <w:rFonts w:eastAsiaTheme="minorEastAsia" w:cstheme="minorBidi"/>
          <w:kern w:val="2"/>
          <w:sz w:val="24"/>
          <w:szCs w:val="24"/>
          <w14:ligatures w14:val="standardContextual"/>
        </w:rPr>
      </w:pPr>
      <w:hyperlink w:anchor="_Toc242097235" w:history="1">
        <w:r w:rsidR="007D5257" w:rsidRPr="0049303F">
          <w:rPr>
            <w:rStyle w:val="Hyperlink"/>
          </w:rPr>
          <w:t>6.1.2</w:t>
        </w:r>
        <w:r w:rsidR="007D5257">
          <w:rPr>
            <w:rFonts w:eastAsiaTheme="minorEastAsia" w:cstheme="minorBidi"/>
            <w:kern w:val="2"/>
            <w:sz w:val="24"/>
            <w:szCs w:val="24"/>
            <w14:ligatures w14:val="standardContextual"/>
          </w:rPr>
          <w:tab/>
        </w:r>
        <w:r w:rsidR="007D5257" w:rsidRPr="0049303F">
          <w:rPr>
            <w:rStyle w:val="Hyperlink"/>
          </w:rPr>
          <w:t>Zecken</w:t>
        </w:r>
        <w:r w:rsidR="007D5257">
          <w:rPr>
            <w:webHidden/>
          </w:rPr>
          <w:tab/>
        </w:r>
        <w:r w:rsidR="007D5257">
          <w:rPr>
            <w:webHidden/>
          </w:rPr>
          <w:fldChar w:fldCharType="begin"/>
        </w:r>
        <w:r w:rsidR="007D5257">
          <w:rPr>
            <w:webHidden/>
          </w:rPr>
          <w:instrText xml:space="preserve"> PAGEREF _Toc242097235 \h </w:instrText>
        </w:r>
        <w:r w:rsidR="007D5257">
          <w:rPr>
            <w:webHidden/>
          </w:rPr>
        </w:r>
        <w:r w:rsidR="007D5257">
          <w:rPr>
            <w:webHidden/>
          </w:rPr>
          <w:fldChar w:fldCharType="separate"/>
        </w:r>
        <w:r w:rsidR="007D5257">
          <w:rPr>
            <w:webHidden/>
          </w:rPr>
          <w:t>28</w:t>
        </w:r>
        <w:r w:rsidR="007D5257">
          <w:rPr>
            <w:webHidden/>
          </w:rPr>
          <w:fldChar w:fldCharType="end"/>
        </w:r>
      </w:hyperlink>
    </w:p>
    <w:p w14:paraId="0B6654B9" w14:textId="3532E2E4" w:rsidR="007D5257" w:rsidRDefault="008B17E2">
      <w:pPr>
        <w:pStyle w:val="Verzeichnis3"/>
        <w:rPr>
          <w:rFonts w:eastAsiaTheme="minorEastAsia" w:cstheme="minorBidi"/>
          <w:kern w:val="2"/>
          <w:sz w:val="24"/>
          <w:szCs w:val="24"/>
          <w14:ligatures w14:val="standardContextual"/>
        </w:rPr>
      </w:pPr>
      <w:hyperlink w:anchor="_Toc242097236" w:history="1">
        <w:r w:rsidR="007D5257" w:rsidRPr="0049303F">
          <w:rPr>
            <w:rStyle w:val="Hyperlink"/>
          </w:rPr>
          <w:t>6.1.3</w:t>
        </w:r>
        <w:r w:rsidR="007D5257">
          <w:rPr>
            <w:rFonts w:eastAsiaTheme="minorEastAsia" w:cstheme="minorBidi"/>
            <w:kern w:val="2"/>
            <w:sz w:val="24"/>
            <w:szCs w:val="24"/>
            <w14:ligatures w14:val="standardContextual"/>
          </w:rPr>
          <w:tab/>
        </w:r>
        <w:r w:rsidR="007D5257" w:rsidRPr="0049303F">
          <w:rPr>
            <w:rStyle w:val="Hyperlink"/>
          </w:rPr>
          <w:t>Medikamentengabe</w:t>
        </w:r>
        <w:r w:rsidR="007D5257">
          <w:rPr>
            <w:webHidden/>
          </w:rPr>
          <w:tab/>
        </w:r>
        <w:r w:rsidR="007D5257">
          <w:rPr>
            <w:webHidden/>
          </w:rPr>
          <w:fldChar w:fldCharType="begin"/>
        </w:r>
        <w:r w:rsidR="007D5257">
          <w:rPr>
            <w:webHidden/>
          </w:rPr>
          <w:instrText xml:space="preserve"> PAGEREF _Toc242097236 \h </w:instrText>
        </w:r>
        <w:r w:rsidR="007D5257">
          <w:rPr>
            <w:webHidden/>
          </w:rPr>
        </w:r>
        <w:r w:rsidR="007D5257">
          <w:rPr>
            <w:webHidden/>
          </w:rPr>
          <w:fldChar w:fldCharType="separate"/>
        </w:r>
        <w:r w:rsidR="007D5257">
          <w:rPr>
            <w:webHidden/>
          </w:rPr>
          <w:t>29</w:t>
        </w:r>
        <w:r w:rsidR="007D5257">
          <w:rPr>
            <w:webHidden/>
          </w:rPr>
          <w:fldChar w:fldCharType="end"/>
        </w:r>
      </w:hyperlink>
    </w:p>
    <w:p w14:paraId="6FCCF421" w14:textId="68C20B42" w:rsidR="007D5257" w:rsidRDefault="008B17E2">
      <w:pPr>
        <w:pStyle w:val="Verzeichnis1"/>
        <w:tabs>
          <w:tab w:val="left" w:pos="400"/>
          <w:tab w:val="right" w:leader="dot" w:pos="8352"/>
        </w:tabs>
        <w:rPr>
          <w:rFonts w:eastAsiaTheme="minorEastAsia" w:cstheme="minorBidi"/>
          <w:b w:val="0"/>
          <w:noProof/>
          <w:kern w:val="2"/>
          <w14:ligatures w14:val="standardContextual"/>
        </w:rPr>
      </w:pPr>
      <w:hyperlink w:anchor="_Toc242097237" w:history="1">
        <w:r w:rsidR="007D5257" w:rsidRPr="0049303F">
          <w:rPr>
            <w:rStyle w:val="Hyperlink"/>
            <w:noProof/>
          </w:rPr>
          <w:t>7</w:t>
        </w:r>
        <w:r w:rsidR="007D5257">
          <w:rPr>
            <w:rFonts w:eastAsiaTheme="minorEastAsia" w:cstheme="minorBidi"/>
            <w:b w:val="0"/>
            <w:noProof/>
            <w:kern w:val="2"/>
            <w14:ligatures w14:val="standardContextual"/>
          </w:rPr>
          <w:tab/>
        </w:r>
        <w:r w:rsidR="007D5257" w:rsidRPr="0049303F">
          <w:rPr>
            <w:rStyle w:val="Hyperlink"/>
            <w:noProof/>
          </w:rPr>
          <w:t>Impfungen, Belehrungs- und Meldepflichten</w:t>
        </w:r>
        <w:r w:rsidR="007D5257">
          <w:rPr>
            <w:noProof/>
            <w:webHidden/>
          </w:rPr>
          <w:tab/>
        </w:r>
        <w:r w:rsidR="007D5257">
          <w:rPr>
            <w:noProof/>
            <w:webHidden/>
          </w:rPr>
          <w:fldChar w:fldCharType="begin"/>
        </w:r>
        <w:r w:rsidR="007D5257">
          <w:rPr>
            <w:noProof/>
            <w:webHidden/>
          </w:rPr>
          <w:instrText xml:space="preserve"> PAGEREF _Toc242097237 \h </w:instrText>
        </w:r>
        <w:r w:rsidR="007D5257">
          <w:rPr>
            <w:noProof/>
            <w:webHidden/>
          </w:rPr>
        </w:r>
        <w:r w:rsidR="007D5257">
          <w:rPr>
            <w:noProof/>
            <w:webHidden/>
          </w:rPr>
          <w:fldChar w:fldCharType="separate"/>
        </w:r>
        <w:r w:rsidR="007D5257">
          <w:rPr>
            <w:noProof/>
            <w:webHidden/>
          </w:rPr>
          <w:t>29</w:t>
        </w:r>
        <w:r w:rsidR="007D5257">
          <w:rPr>
            <w:noProof/>
            <w:webHidden/>
          </w:rPr>
          <w:fldChar w:fldCharType="end"/>
        </w:r>
      </w:hyperlink>
    </w:p>
    <w:p w14:paraId="24BE8C4B" w14:textId="40384C11"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38" w:history="1">
        <w:r w:rsidR="007D5257" w:rsidRPr="0049303F">
          <w:rPr>
            <w:rStyle w:val="Hyperlink"/>
            <w:noProof/>
            <w14:scene3d>
              <w14:camera w14:prst="orthographicFront"/>
              <w14:lightRig w14:rig="threePt" w14:dir="t">
                <w14:rot w14:lat="0" w14:lon="0" w14:rev="0"/>
              </w14:lightRig>
            </w14:scene3d>
          </w:rPr>
          <w:t>7.1</w:t>
        </w:r>
        <w:r w:rsidR="007D5257">
          <w:rPr>
            <w:rFonts w:eastAsiaTheme="minorEastAsia" w:cstheme="minorBidi"/>
            <w:i w:val="0"/>
            <w:noProof/>
            <w:kern w:val="2"/>
            <w14:ligatures w14:val="standardContextual"/>
          </w:rPr>
          <w:tab/>
        </w:r>
        <w:r w:rsidR="007D5257" w:rsidRPr="0049303F">
          <w:rPr>
            <w:rStyle w:val="Hyperlink"/>
            <w:noProof/>
          </w:rPr>
          <w:t>Schutzimpfungen der Mitarbeitenden</w:t>
        </w:r>
        <w:r w:rsidR="007D5257">
          <w:rPr>
            <w:noProof/>
            <w:webHidden/>
          </w:rPr>
          <w:tab/>
        </w:r>
        <w:r w:rsidR="007D5257">
          <w:rPr>
            <w:noProof/>
            <w:webHidden/>
          </w:rPr>
          <w:fldChar w:fldCharType="begin"/>
        </w:r>
        <w:r w:rsidR="007D5257">
          <w:rPr>
            <w:noProof/>
            <w:webHidden/>
          </w:rPr>
          <w:instrText xml:space="preserve"> PAGEREF _Toc242097238 \h </w:instrText>
        </w:r>
        <w:r w:rsidR="007D5257">
          <w:rPr>
            <w:noProof/>
            <w:webHidden/>
          </w:rPr>
        </w:r>
        <w:r w:rsidR="007D5257">
          <w:rPr>
            <w:noProof/>
            <w:webHidden/>
          </w:rPr>
          <w:fldChar w:fldCharType="separate"/>
        </w:r>
        <w:r w:rsidR="007D5257">
          <w:rPr>
            <w:noProof/>
            <w:webHidden/>
          </w:rPr>
          <w:t>29</w:t>
        </w:r>
        <w:r w:rsidR="007D5257">
          <w:rPr>
            <w:noProof/>
            <w:webHidden/>
          </w:rPr>
          <w:fldChar w:fldCharType="end"/>
        </w:r>
      </w:hyperlink>
    </w:p>
    <w:p w14:paraId="3D18DC9B" w14:textId="7D35A2DD"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39" w:history="1">
        <w:r w:rsidR="007D5257" w:rsidRPr="0049303F">
          <w:rPr>
            <w:rStyle w:val="Hyperlink"/>
            <w:noProof/>
            <w14:scene3d>
              <w14:camera w14:prst="orthographicFront"/>
              <w14:lightRig w14:rig="threePt" w14:dir="t">
                <w14:rot w14:lat="0" w14:lon="0" w14:rev="0"/>
              </w14:lightRig>
            </w14:scene3d>
          </w:rPr>
          <w:t>7.2</w:t>
        </w:r>
        <w:r w:rsidR="007D5257">
          <w:rPr>
            <w:rFonts w:eastAsiaTheme="minorEastAsia" w:cstheme="minorBidi"/>
            <w:i w:val="0"/>
            <w:noProof/>
            <w:kern w:val="2"/>
            <w14:ligatures w14:val="standardContextual"/>
          </w:rPr>
          <w:tab/>
        </w:r>
        <w:r w:rsidR="007D5257" w:rsidRPr="0049303F">
          <w:rPr>
            <w:rStyle w:val="Hyperlink"/>
            <w:noProof/>
          </w:rPr>
          <w:t>Masernschutzimpfung der Kinder</w:t>
        </w:r>
        <w:r w:rsidR="007D5257">
          <w:rPr>
            <w:noProof/>
            <w:webHidden/>
          </w:rPr>
          <w:tab/>
        </w:r>
        <w:r w:rsidR="007D5257">
          <w:rPr>
            <w:noProof/>
            <w:webHidden/>
          </w:rPr>
          <w:fldChar w:fldCharType="begin"/>
        </w:r>
        <w:r w:rsidR="007D5257">
          <w:rPr>
            <w:noProof/>
            <w:webHidden/>
          </w:rPr>
          <w:instrText xml:space="preserve"> PAGEREF _Toc242097239 \h </w:instrText>
        </w:r>
        <w:r w:rsidR="007D5257">
          <w:rPr>
            <w:noProof/>
            <w:webHidden/>
          </w:rPr>
        </w:r>
        <w:r w:rsidR="007D5257">
          <w:rPr>
            <w:noProof/>
            <w:webHidden/>
          </w:rPr>
          <w:fldChar w:fldCharType="separate"/>
        </w:r>
        <w:r w:rsidR="007D5257">
          <w:rPr>
            <w:noProof/>
            <w:webHidden/>
          </w:rPr>
          <w:t>30</w:t>
        </w:r>
        <w:r w:rsidR="007D5257">
          <w:rPr>
            <w:noProof/>
            <w:webHidden/>
          </w:rPr>
          <w:fldChar w:fldCharType="end"/>
        </w:r>
      </w:hyperlink>
    </w:p>
    <w:p w14:paraId="7DD40B75" w14:textId="78060321"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40" w:history="1">
        <w:r w:rsidR="007D5257" w:rsidRPr="0049303F">
          <w:rPr>
            <w:rStyle w:val="Hyperlink"/>
            <w:noProof/>
            <w14:scene3d>
              <w14:camera w14:prst="orthographicFront"/>
              <w14:lightRig w14:rig="threePt" w14:dir="t">
                <w14:rot w14:lat="0" w14:lon="0" w14:rev="0"/>
              </w14:lightRig>
            </w14:scene3d>
          </w:rPr>
          <w:t>7.3</w:t>
        </w:r>
        <w:r w:rsidR="007D5257">
          <w:rPr>
            <w:rFonts w:eastAsiaTheme="minorEastAsia" w:cstheme="minorBidi"/>
            <w:i w:val="0"/>
            <w:noProof/>
            <w:kern w:val="2"/>
            <w14:ligatures w14:val="standardContextual"/>
          </w:rPr>
          <w:tab/>
        </w:r>
        <w:r w:rsidR="007D5257" w:rsidRPr="0049303F">
          <w:rPr>
            <w:rStyle w:val="Hyperlink"/>
            <w:noProof/>
          </w:rPr>
          <w:t>Belehrungen und Beratungen</w:t>
        </w:r>
        <w:r w:rsidR="007D5257">
          <w:rPr>
            <w:noProof/>
            <w:webHidden/>
          </w:rPr>
          <w:tab/>
        </w:r>
        <w:r w:rsidR="007D5257">
          <w:rPr>
            <w:noProof/>
            <w:webHidden/>
          </w:rPr>
          <w:fldChar w:fldCharType="begin"/>
        </w:r>
        <w:r w:rsidR="007D5257">
          <w:rPr>
            <w:noProof/>
            <w:webHidden/>
          </w:rPr>
          <w:instrText xml:space="preserve"> PAGEREF _Toc242097240 \h </w:instrText>
        </w:r>
        <w:r w:rsidR="007D5257">
          <w:rPr>
            <w:noProof/>
            <w:webHidden/>
          </w:rPr>
        </w:r>
        <w:r w:rsidR="007D5257">
          <w:rPr>
            <w:noProof/>
            <w:webHidden/>
          </w:rPr>
          <w:fldChar w:fldCharType="separate"/>
        </w:r>
        <w:r w:rsidR="007D5257">
          <w:rPr>
            <w:noProof/>
            <w:webHidden/>
          </w:rPr>
          <w:t>30</w:t>
        </w:r>
        <w:r w:rsidR="007D5257">
          <w:rPr>
            <w:noProof/>
            <w:webHidden/>
          </w:rPr>
          <w:fldChar w:fldCharType="end"/>
        </w:r>
      </w:hyperlink>
    </w:p>
    <w:p w14:paraId="4AC88FF3" w14:textId="139A8470" w:rsidR="007D5257" w:rsidRDefault="008B17E2">
      <w:pPr>
        <w:pStyle w:val="Verzeichnis3"/>
        <w:rPr>
          <w:rFonts w:eastAsiaTheme="minorEastAsia" w:cstheme="minorBidi"/>
          <w:kern w:val="2"/>
          <w:sz w:val="24"/>
          <w:szCs w:val="24"/>
          <w14:ligatures w14:val="standardContextual"/>
        </w:rPr>
      </w:pPr>
      <w:hyperlink w:anchor="_Toc242097241" w:history="1">
        <w:r w:rsidR="007D5257" w:rsidRPr="0049303F">
          <w:rPr>
            <w:rStyle w:val="Hyperlink"/>
          </w:rPr>
          <w:t>7.3.1</w:t>
        </w:r>
        <w:r w:rsidR="007D5257">
          <w:rPr>
            <w:rFonts w:eastAsiaTheme="minorEastAsia" w:cstheme="minorBidi"/>
            <w:kern w:val="2"/>
            <w:sz w:val="24"/>
            <w:szCs w:val="24"/>
            <w14:ligatures w14:val="standardContextual"/>
          </w:rPr>
          <w:tab/>
        </w:r>
        <w:r w:rsidR="007D5257" w:rsidRPr="0049303F">
          <w:rPr>
            <w:rStyle w:val="Hyperlink"/>
          </w:rPr>
          <w:t>Belehrungen der Mitarbeitenden nach IfSG</w:t>
        </w:r>
        <w:r w:rsidR="007D5257">
          <w:rPr>
            <w:webHidden/>
          </w:rPr>
          <w:tab/>
        </w:r>
        <w:r w:rsidR="007D5257">
          <w:rPr>
            <w:webHidden/>
          </w:rPr>
          <w:fldChar w:fldCharType="begin"/>
        </w:r>
        <w:r w:rsidR="007D5257">
          <w:rPr>
            <w:webHidden/>
          </w:rPr>
          <w:instrText xml:space="preserve"> PAGEREF _Toc242097241 \h </w:instrText>
        </w:r>
        <w:r w:rsidR="007D5257">
          <w:rPr>
            <w:webHidden/>
          </w:rPr>
        </w:r>
        <w:r w:rsidR="007D5257">
          <w:rPr>
            <w:webHidden/>
          </w:rPr>
          <w:fldChar w:fldCharType="separate"/>
        </w:r>
        <w:r w:rsidR="007D5257">
          <w:rPr>
            <w:webHidden/>
          </w:rPr>
          <w:t>30</w:t>
        </w:r>
        <w:r w:rsidR="007D5257">
          <w:rPr>
            <w:webHidden/>
          </w:rPr>
          <w:fldChar w:fldCharType="end"/>
        </w:r>
      </w:hyperlink>
    </w:p>
    <w:p w14:paraId="0B472E47" w14:textId="2F6D0AEA" w:rsidR="007D5257" w:rsidRDefault="008B17E2">
      <w:pPr>
        <w:pStyle w:val="Verzeichnis3"/>
        <w:rPr>
          <w:rFonts w:eastAsiaTheme="minorEastAsia" w:cstheme="minorBidi"/>
          <w:kern w:val="2"/>
          <w:sz w:val="24"/>
          <w:szCs w:val="24"/>
          <w14:ligatures w14:val="standardContextual"/>
        </w:rPr>
      </w:pPr>
      <w:hyperlink w:anchor="_Toc242097242" w:history="1">
        <w:r w:rsidR="007D5257" w:rsidRPr="0049303F">
          <w:rPr>
            <w:rStyle w:val="Hyperlink"/>
          </w:rPr>
          <w:t>7.3.2</w:t>
        </w:r>
        <w:r w:rsidR="007D5257">
          <w:rPr>
            <w:rFonts w:eastAsiaTheme="minorEastAsia" w:cstheme="minorBidi"/>
            <w:kern w:val="2"/>
            <w:sz w:val="24"/>
            <w:szCs w:val="24"/>
            <w14:ligatures w14:val="standardContextual"/>
          </w:rPr>
          <w:tab/>
        </w:r>
        <w:r w:rsidR="007D5257" w:rsidRPr="0049303F">
          <w:rPr>
            <w:rStyle w:val="Hyperlink"/>
          </w:rPr>
          <w:t>Belehrung  der Sorgeberechtigten</w:t>
        </w:r>
        <w:r w:rsidR="007D5257">
          <w:rPr>
            <w:webHidden/>
          </w:rPr>
          <w:tab/>
        </w:r>
        <w:r w:rsidR="007D5257">
          <w:rPr>
            <w:webHidden/>
          </w:rPr>
          <w:fldChar w:fldCharType="begin"/>
        </w:r>
        <w:r w:rsidR="007D5257">
          <w:rPr>
            <w:webHidden/>
          </w:rPr>
          <w:instrText xml:space="preserve"> PAGEREF _Toc242097242 \h </w:instrText>
        </w:r>
        <w:r w:rsidR="007D5257">
          <w:rPr>
            <w:webHidden/>
          </w:rPr>
        </w:r>
        <w:r w:rsidR="007D5257">
          <w:rPr>
            <w:webHidden/>
          </w:rPr>
          <w:fldChar w:fldCharType="separate"/>
        </w:r>
        <w:r w:rsidR="007D5257">
          <w:rPr>
            <w:webHidden/>
          </w:rPr>
          <w:t>30</w:t>
        </w:r>
        <w:r w:rsidR="007D5257">
          <w:rPr>
            <w:webHidden/>
          </w:rPr>
          <w:fldChar w:fldCharType="end"/>
        </w:r>
      </w:hyperlink>
    </w:p>
    <w:p w14:paraId="44C71AD5" w14:textId="4B8A5282" w:rsidR="007D5257" w:rsidRDefault="008B17E2">
      <w:pPr>
        <w:pStyle w:val="Verzeichnis3"/>
        <w:rPr>
          <w:rFonts w:eastAsiaTheme="minorEastAsia" w:cstheme="minorBidi"/>
          <w:kern w:val="2"/>
          <w:sz w:val="24"/>
          <w:szCs w:val="24"/>
          <w14:ligatures w14:val="standardContextual"/>
        </w:rPr>
      </w:pPr>
      <w:hyperlink w:anchor="_Toc242097243" w:history="1">
        <w:r w:rsidR="007D5257" w:rsidRPr="0049303F">
          <w:rPr>
            <w:rStyle w:val="Hyperlink"/>
          </w:rPr>
          <w:t>7.3.3</w:t>
        </w:r>
        <w:r w:rsidR="007D5257">
          <w:rPr>
            <w:rFonts w:eastAsiaTheme="minorEastAsia" w:cstheme="minorBidi"/>
            <w:kern w:val="2"/>
            <w:sz w:val="24"/>
            <w:szCs w:val="24"/>
            <w14:ligatures w14:val="standardContextual"/>
          </w:rPr>
          <w:tab/>
        </w:r>
        <w:r w:rsidR="007D5257" w:rsidRPr="0049303F">
          <w:rPr>
            <w:rStyle w:val="Hyperlink"/>
          </w:rPr>
          <w:t>Ärztliche Impfberatung vor Betreuung</w:t>
        </w:r>
        <w:r w:rsidR="007D5257">
          <w:rPr>
            <w:webHidden/>
          </w:rPr>
          <w:tab/>
        </w:r>
        <w:r w:rsidR="007D5257">
          <w:rPr>
            <w:webHidden/>
          </w:rPr>
          <w:fldChar w:fldCharType="begin"/>
        </w:r>
        <w:r w:rsidR="007D5257">
          <w:rPr>
            <w:webHidden/>
          </w:rPr>
          <w:instrText xml:space="preserve"> PAGEREF _Toc242097243 \h </w:instrText>
        </w:r>
        <w:r w:rsidR="007D5257">
          <w:rPr>
            <w:webHidden/>
          </w:rPr>
        </w:r>
        <w:r w:rsidR="007D5257">
          <w:rPr>
            <w:webHidden/>
          </w:rPr>
          <w:fldChar w:fldCharType="separate"/>
        </w:r>
        <w:r w:rsidR="007D5257">
          <w:rPr>
            <w:webHidden/>
          </w:rPr>
          <w:t>31</w:t>
        </w:r>
        <w:r w:rsidR="007D5257">
          <w:rPr>
            <w:webHidden/>
          </w:rPr>
          <w:fldChar w:fldCharType="end"/>
        </w:r>
      </w:hyperlink>
    </w:p>
    <w:p w14:paraId="255D2A55" w14:textId="6F9C9C7F"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44" w:history="1">
        <w:r w:rsidR="007D5257" w:rsidRPr="0049303F">
          <w:rPr>
            <w:rStyle w:val="Hyperlink"/>
            <w:noProof/>
            <w14:scene3d>
              <w14:camera w14:prst="orthographicFront"/>
              <w14:lightRig w14:rig="threePt" w14:dir="t">
                <w14:rot w14:lat="0" w14:lon="0" w14:rev="0"/>
              </w14:lightRig>
            </w14:scene3d>
          </w:rPr>
          <w:t>7.4</w:t>
        </w:r>
        <w:r w:rsidR="007D5257">
          <w:rPr>
            <w:rFonts w:eastAsiaTheme="minorEastAsia" w:cstheme="minorBidi"/>
            <w:i w:val="0"/>
            <w:noProof/>
            <w:kern w:val="2"/>
            <w14:ligatures w14:val="standardContextual"/>
          </w:rPr>
          <w:tab/>
        </w:r>
        <w:r w:rsidR="007D5257" w:rsidRPr="0049303F">
          <w:rPr>
            <w:rStyle w:val="Hyperlink"/>
            <w:noProof/>
          </w:rPr>
          <w:t>Meldepflicht nach dem IfSG</w:t>
        </w:r>
        <w:r w:rsidR="007D5257">
          <w:rPr>
            <w:noProof/>
            <w:webHidden/>
          </w:rPr>
          <w:tab/>
        </w:r>
        <w:r w:rsidR="007D5257">
          <w:rPr>
            <w:noProof/>
            <w:webHidden/>
          </w:rPr>
          <w:fldChar w:fldCharType="begin"/>
        </w:r>
        <w:r w:rsidR="007D5257">
          <w:rPr>
            <w:noProof/>
            <w:webHidden/>
          </w:rPr>
          <w:instrText xml:space="preserve"> PAGEREF _Toc242097244 \h </w:instrText>
        </w:r>
        <w:r w:rsidR="007D5257">
          <w:rPr>
            <w:noProof/>
            <w:webHidden/>
          </w:rPr>
        </w:r>
        <w:r w:rsidR="007D5257">
          <w:rPr>
            <w:noProof/>
            <w:webHidden/>
          </w:rPr>
          <w:fldChar w:fldCharType="separate"/>
        </w:r>
        <w:r w:rsidR="007D5257">
          <w:rPr>
            <w:noProof/>
            <w:webHidden/>
          </w:rPr>
          <w:t>31</w:t>
        </w:r>
        <w:r w:rsidR="007D5257">
          <w:rPr>
            <w:noProof/>
            <w:webHidden/>
          </w:rPr>
          <w:fldChar w:fldCharType="end"/>
        </w:r>
      </w:hyperlink>
    </w:p>
    <w:p w14:paraId="022DC744" w14:textId="22EC6248" w:rsidR="007D5257" w:rsidRDefault="008B17E2">
      <w:pPr>
        <w:pStyle w:val="Verzeichnis1"/>
        <w:tabs>
          <w:tab w:val="left" w:pos="400"/>
          <w:tab w:val="right" w:leader="dot" w:pos="8352"/>
        </w:tabs>
        <w:rPr>
          <w:rFonts w:eastAsiaTheme="minorEastAsia" w:cstheme="minorBidi"/>
          <w:b w:val="0"/>
          <w:noProof/>
          <w:kern w:val="2"/>
          <w14:ligatures w14:val="standardContextual"/>
        </w:rPr>
      </w:pPr>
      <w:hyperlink w:anchor="_Toc242097245" w:history="1">
        <w:r w:rsidR="007D5257" w:rsidRPr="0049303F">
          <w:rPr>
            <w:rStyle w:val="Hyperlink"/>
            <w:noProof/>
          </w:rPr>
          <w:t>8</w:t>
        </w:r>
        <w:r w:rsidR="007D5257">
          <w:rPr>
            <w:rFonts w:eastAsiaTheme="minorEastAsia" w:cstheme="minorBidi"/>
            <w:b w:val="0"/>
            <w:noProof/>
            <w:kern w:val="2"/>
            <w14:ligatures w14:val="standardContextual"/>
          </w:rPr>
          <w:tab/>
        </w:r>
        <w:r w:rsidR="007D5257" w:rsidRPr="0049303F">
          <w:rPr>
            <w:rStyle w:val="Hyperlink"/>
            <w:noProof/>
          </w:rPr>
          <w:t>Maßnahmen bei ausgewählten Infektionserregern</w:t>
        </w:r>
        <w:r w:rsidR="007D5257">
          <w:rPr>
            <w:noProof/>
            <w:webHidden/>
          </w:rPr>
          <w:tab/>
        </w:r>
        <w:r w:rsidR="007D5257">
          <w:rPr>
            <w:noProof/>
            <w:webHidden/>
          </w:rPr>
          <w:fldChar w:fldCharType="begin"/>
        </w:r>
        <w:r w:rsidR="007D5257">
          <w:rPr>
            <w:noProof/>
            <w:webHidden/>
          </w:rPr>
          <w:instrText xml:space="preserve"> PAGEREF _Toc242097245 \h </w:instrText>
        </w:r>
        <w:r w:rsidR="007D5257">
          <w:rPr>
            <w:noProof/>
            <w:webHidden/>
          </w:rPr>
        </w:r>
        <w:r w:rsidR="007D5257">
          <w:rPr>
            <w:noProof/>
            <w:webHidden/>
          </w:rPr>
          <w:fldChar w:fldCharType="separate"/>
        </w:r>
        <w:r w:rsidR="007D5257">
          <w:rPr>
            <w:noProof/>
            <w:webHidden/>
          </w:rPr>
          <w:t>32</w:t>
        </w:r>
        <w:r w:rsidR="007D5257">
          <w:rPr>
            <w:noProof/>
            <w:webHidden/>
          </w:rPr>
          <w:fldChar w:fldCharType="end"/>
        </w:r>
      </w:hyperlink>
    </w:p>
    <w:p w14:paraId="31421AA6" w14:textId="0B6EF3DD"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46" w:history="1">
        <w:r w:rsidR="007D5257" w:rsidRPr="0049303F">
          <w:rPr>
            <w:rStyle w:val="Hyperlink"/>
            <w:noProof/>
            <w14:scene3d>
              <w14:camera w14:prst="orthographicFront"/>
              <w14:lightRig w14:rig="threePt" w14:dir="t">
                <w14:rot w14:lat="0" w14:lon="0" w14:rev="0"/>
              </w14:lightRig>
            </w14:scene3d>
          </w:rPr>
          <w:t>8.1</w:t>
        </w:r>
        <w:r w:rsidR="007D5257">
          <w:rPr>
            <w:rFonts w:eastAsiaTheme="minorEastAsia" w:cstheme="minorBidi"/>
            <w:i w:val="0"/>
            <w:noProof/>
            <w:kern w:val="2"/>
            <w14:ligatures w14:val="standardContextual"/>
          </w:rPr>
          <w:tab/>
        </w:r>
        <w:r w:rsidR="007D5257" w:rsidRPr="0049303F">
          <w:rPr>
            <w:rStyle w:val="Hyperlink"/>
            <w:noProof/>
          </w:rPr>
          <w:t>Durchfallerkrankungen</w:t>
        </w:r>
        <w:r w:rsidR="007D5257">
          <w:rPr>
            <w:noProof/>
            <w:webHidden/>
          </w:rPr>
          <w:tab/>
        </w:r>
        <w:r w:rsidR="007D5257">
          <w:rPr>
            <w:noProof/>
            <w:webHidden/>
          </w:rPr>
          <w:fldChar w:fldCharType="begin"/>
        </w:r>
        <w:r w:rsidR="007D5257">
          <w:rPr>
            <w:noProof/>
            <w:webHidden/>
          </w:rPr>
          <w:instrText xml:space="preserve"> PAGEREF _Toc242097246 \h </w:instrText>
        </w:r>
        <w:r w:rsidR="007D5257">
          <w:rPr>
            <w:noProof/>
            <w:webHidden/>
          </w:rPr>
        </w:r>
        <w:r w:rsidR="007D5257">
          <w:rPr>
            <w:noProof/>
            <w:webHidden/>
          </w:rPr>
          <w:fldChar w:fldCharType="separate"/>
        </w:r>
        <w:r w:rsidR="007D5257">
          <w:rPr>
            <w:noProof/>
            <w:webHidden/>
          </w:rPr>
          <w:t>32</w:t>
        </w:r>
        <w:r w:rsidR="007D5257">
          <w:rPr>
            <w:noProof/>
            <w:webHidden/>
          </w:rPr>
          <w:fldChar w:fldCharType="end"/>
        </w:r>
      </w:hyperlink>
    </w:p>
    <w:p w14:paraId="50052CD2" w14:textId="66F4EBB8"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47" w:history="1">
        <w:r w:rsidR="007D5257" w:rsidRPr="0049303F">
          <w:rPr>
            <w:rStyle w:val="Hyperlink"/>
            <w:noProof/>
            <w14:scene3d>
              <w14:camera w14:prst="orthographicFront"/>
              <w14:lightRig w14:rig="threePt" w14:dir="t">
                <w14:rot w14:lat="0" w14:lon="0" w14:rev="0"/>
              </w14:lightRig>
            </w14:scene3d>
          </w:rPr>
          <w:t>8.2</w:t>
        </w:r>
        <w:r w:rsidR="007D5257">
          <w:rPr>
            <w:rFonts w:eastAsiaTheme="minorEastAsia" w:cstheme="minorBidi"/>
            <w:i w:val="0"/>
            <w:noProof/>
            <w:kern w:val="2"/>
            <w14:ligatures w14:val="standardContextual"/>
          </w:rPr>
          <w:tab/>
        </w:r>
        <w:r w:rsidR="007D5257" w:rsidRPr="0049303F">
          <w:rPr>
            <w:rStyle w:val="Hyperlink"/>
            <w:noProof/>
          </w:rPr>
          <w:t>Kopfläuse</w:t>
        </w:r>
        <w:r w:rsidR="007D5257">
          <w:rPr>
            <w:noProof/>
            <w:webHidden/>
          </w:rPr>
          <w:tab/>
        </w:r>
        <w:r w:rsidR="007D5257">
          <w:rPr>
            <w:noProof/>
            <w:webHidden/>
          </w:rPr>
          <w:fldChar w:fldCharType="begin"/>
        </w:r>
        <w:r w:rsidR="007D5257">
          <w:rPr>
            <w:noProof/>
            <w:webHidden/>
          </w:rPr>
          <w:instrText xml:space="preserve"> PAGEREF _Toc242097247 \h </w:instrText>
        </w:r>
        <w:r w:rsidR="007D5257">
          <w:rPr>
            <w:noProof/>
            <w:webHidden/>
          </w:rPr>
        </w:r>
        <w:r w:rsidR="007D5257">
          <w:rPr>
            <w:noProof/>
            <w:webHidden/>
          </w:rPr>
          <w:fldChar w:fldCharType="separate"/>
        </w:r>
        <w:r w:rsidR="007D5257">
          <w:rPr>
            <w:noProof/>
            <w:webHidden/>
          </w:rPr>
          <w:t>33</w:t>
        </w:r>
        <w:r w:rsidR="007D5257">
          <w:rPr>
            <w:noProof/>
            <w:webHidden/>
          </w:rPr>
          <w:fldChar w:fldCharType="end"/>
        </w:r>
      </w:hyperlink>
    </w:p>
    <w:p w14:paraId="71954EF3" w14:textId="5FD222E2"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48" w:history="1">
        <w:r w:rsidR="007D5257" w:rsidRPr="0049303F">
          <w:rPr>
            <w:rStyle w:val="Hyperlink"/>
            <w:noProof/>
            <w14:scene3d>
              <w14:camera w14:prst="orthographicFront"/>
              <w14:lightRig w14:rig="threePt" w14:dir="t">
                <w14:rot w14:lat="0" w14:lon="0" w14:rev="0"/>
              </w14:lightRig>
            </w14:scene3d>
          </w:rPr>
          <w:t>8.3</w:t>
        </w:r>
        <w:r w:rsidR="007D5257">
          <w:rPr>
            <w:rFonts w:eastAsiaTheme="minorEastAsia" w:cstheme="minorBidi"/>
            <w:i w:val="0"/>
            <w:noProof/>
            <w:kern w:val="2"/>
            <w14:ligatures w14:val="standardContextual"/>
          </w:rPr>
          <w:tab/>
        </w:r>
        <w:r w:rsidR="007D5257" w:rsidRPr="0049303F">
          <w:rPr>
            <w:rStyle w:val="Hyperlink"/>
            <w:noProof/>
          </w:rPr>
          <w:t>Skabies (Krätze)</w:t>
        </w:r>
        <w:r w:rsidR="007D5257">
          <w:rPr>
            <w:noProof/>
            <w:webHidden/>
          </w:rPr>
          <w:tab/>
        </w:r>
        <w:r w:rsidR="007D5257">
          <w:rPr>
            <w:noProof/>
            <w:webHidden/>
          </w:rPr>
          <w:fldChar w:fldCharType="begin"/>
        </w:r>
        <w:r w:rsidR="007D5257">
          <w:rPr>
            <w:noProof/>
            <w:webHidden/>
          </w:rPr>
          <w:instrText xml:space="preserve"> PAGEREF _Toc242097248 \h </w:instrText>
        </w:r>
        <w:r w:rsidR="007D5257">
          <w:rPr>
            <w:noProof/>
            <w:webHidden/>
          </w:rPr>
        </w:r>
        <w:r w:rsidR="007D5257">
          <w:rPr>
            <w:noProof/>
            <w:webHidden/>
          </w:rPr>
          <w:fldChar w:fldCharType="separate"/>
        </w:r>
        <w:r w:rsidR="007D5257">
          <w:rPr>
            <w:noProof/>
            <w:webHidden/>
          </w:rPr>
          <w:t>34</w:t>
        </w:r>
        <w:r w:rsidR="007D5257">
          <w:rPr>
            <w:noProof/>
            <w:webHidden/>
          </w:rPr>
          <w:fldChar w:fldCharType="end"/>
        </w:r>
      </w:hyperlink>
    </w:p>
    <w:p w14:paraId="0802B83E" w14:textId="4A49D5E9"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49" w:history="1">
        <w:r w:rsidR="007D5257" w:rsidRPr="0049303F">
          <w:rPr>
            <w:rStyle w:val="Hyperlink"/>
            <w:noProof/>
            <w14:scene3d>
              <w14:camera w14:prst="orthographicFront"/>
              <w14:lightRig w14:rig="threePt" w14:dir="t">
                <w14:rot w14:lat="0" w14:lon="0" w14:rev="0"/>
              </w14:lightRig>
            </w14:scene3d>
          </w:rPr>
          <w:t>8.4</w:t>
        </w:r>
        <w:r w:rsidR="007D5257">
          <w:rPr>
            <w:rFonts w:eastAsiaTheme="minorEastAsia" w:cstheme="minorBidi"/>
            <w:i w:val="0"/>
            <w:noProof/>
            <w:kern w:val="2"/>
            <w14:ligatures w14:val="standardContextual"/>
          </w:rPr>
          <w:tab/>
        </w:r>
        <w:r w:rsidR="007D5257" w:rsidRPr="0049303F">
          <w:rPr>
            <w:rStyle w:val="Hyperlink"/>
            <w:noProof/>
          </w:rPr>
          <w:t>Virale Atemwegsinfektionen: COVID-19/Influenza/RSV</w:t>
        </w:r>
        <w:r w:rsidR="007D5257">
          <w:rPr>
            <w:noProof/>
            <w:webHidden/>
          </w:rPr>
          <w:tab/>
        </w:r>
        <w:r w:rsidR="007D5257">
          <w:rPr>
            <w:noProof/>
            <w:webHidden/>
          </w:rPr>
          <w:fldChar w:fldCharType="begin"/>
        </w:r>
        <w:r w:rsidR="007D5257">
          <w:rPr>
            <w:noProof/>
            <w:webHidden/>
          </w:rPr>
          <w:instrText xml:space="preserve"> PAGEREF _Toc242097249 \h </w:instrText>
        </w:r>
        <w:r w:rsidR="007D5257">
          <w:rPr>
            <w:noProof/>
            <w:webHidden/>
          </w:rPr>
        </w:r>
        <w:r w:rsidR="007D5257">
          <w:rPr>
            <w:noProof/>
            <w:webHidden/>
          </w:rPr>
          <w:fldChar w:fldCharType="separate"/>
        </w:r>
        <w:r w:rsidR="007D5257">
          <w:rPr>
            <w:noProof/>
            <w:webHidden/>
          </w:rPr>
          <w:t>35</w:t>
        </w:r>
        <w:r w:rsidR="007D5257">
          <w:rPr>
            <w:noProof/>
            <w:webHidden/>
          </w:rPr>
          <w:fldChar w:fldCharType="end"/>
        </w:r>
      </w:hyperlink>
    </w:p>
    <w:p w14:paraId="6B62CEA7" w14:textId="76A1C73E" w:rsidR="007D5257" w:rsidRDefault="008B17E2">
      <w:pPr>
        <w:pStyle w:val="Verzeichnis2"/>
        <w:tabs>
          <w:tab w:val="left" w:pos="800"/>
          <w:tab w:val="right" w:leader="dot" w:pos="8352"/>
        </w:tabs>
        <w:rPr>
          <w:rFonts w:eastAsiaTheme="minorEastAsia" w:cstheme="minorBidi"/>
          <w:i w:val="0"/>
          <w:noProof/>
          <w:kern w:val="2"/>
          <w14:ligatures w14:val="standardContextual"/>
        </w:rPr>
      </w:pPr>
      <w:hyperlink w:anchor="_Toc242097250" w:history="1">
        <w:r w:rsidR="007D5257" w:rsidRPr="0049303F">
          <w:rPr>
            <w:rStyle w:val="Hyperlink"/>
            <w:noProof/>
            <w14:scene3d>
              <w14:camera w14:prst="orthographicFront"/>
              <w14:lightRig w14:rig="threePt" w14:dir="t">
                <w14:rot w14:lat="0" w14:lon="0" w14:rev="0"/>
              </w14:lightRig>
            </w14:scene3d>
          </w:rPr>
          <w:t>8.5</w:t>
        </w:r>
        <w:r w:rsidR="007D5257">
          <w:rPr>
            <w:rFonts w:eastAsiaTheme="minorEastAsia" w:cstheme="minorBidi"/>
            <w:i w:val="0"/>
            <w:noProof/>
            <w:kern w:val="2"/>
            <w14:ligatures w14:val="standardContextual"/>
          </w:rPr>
          <w:tab/>
        </w:r>
        <w:r w:rsidR="007D5257" w:rsidRPr="0049303F">
          <w:rPr>
            <w:rStyle w:val="Hyperlink"/>
            <w:noProof/>
          </w:rPr>
          <w:t>Multiresistente Erreger</w:t>
        </w:r>
        <w:r w:rsidR="007D5257">
          <w:rPr>
            <w:noProof/>
            <w:webHidden/>
          </w:rPr>
          <w:tab/>
        </w:r>
        <w:r w:rsidR="007D5257">
          <w:rPr>
            <w:noProof/>
            <w:webHidden/>
          </w:rPr>
          <w:fldChar w:fldCharType="begin"/>
        </w:r>
        <w:r w:rsidR="007D5257">
          <w:rPr>
            <w:noProof/>
            <w:webHidden/>
          </w:rPr>
          <w:instrText xml:space="preserve"> PAGEREF _Toc242097250 \h </w:instrText>
        </w:r>
        <w:r w:rsidR="007D5257">
          <w:rPr>
            <w:noProof/>
            <w:webHidden/>
          </w:rPr>
        </w:r>
        <w:r w:rsidR="007D5257">
          <w:rPr>
            <w:noProof/>
            <w:webHidden/>
          </w:rPr>
          <w:fldChar w:fldCharType="separate"/>
        </w:r>
        <w:r w:rsidR="007D5257">
          <w:rPr>
            <w:noProof/>
            <w:webHidden/>
          </w:rPr>
          <w:t>36</w:t>
        </w:r>
        <w:r w:rsidR="007D5257">
          <w:rPr>
            <w:noProof/>
            <w:webHidden/>
          </w:rPr>
          <w:fldChar w:fldCharType="end"/>
        </w:r>
      </w:hyperlink>
    </w:p>
    <w:p w14:paraId="489EDC58" w14:textId="7E7838D1" w:rsidR="007D5257" w:rsidRDefault="008B17E2">
      <w:pPr>
        <w:pStyle w:val="Verzeichnis1"/>
        <w:tabs>
          <w:tab w:val="left" w:pos="400"/>
          <w:tab w:val="right" w:leader="dot" w:pos="8352"/>
        </w:tabs>
        <w:rPr>
          <w:rFonts w:eastAsiaTheme="minorEastAsia" w:cstheme="minorBidi"/>
          <w:b w:val="0"/>
          <w:noProof/>
          <w:kern w:val="2"/>
          <w14:ligatures w14:val="standardContextual"/>
        </w:rPr>
      </w:pPr>
      <w:hyperlink w:anchor="_Toc242097251" w:history="1">
        <w:r w:rsidR="007D5257" w:rsidRPr="0049303F">
          <w:rPr>
            <w:rStyle w:val="Hyperlink"/>
            <w:noProof/>
          </w:rPr>
          <w:t>9</w:t>
        </w:r>
        <w:r w:rsidR="007D5257">
          <w:rPr>
            <w:rFonts w:eastAsiaTheme="minorEastAsia" w:cstheme="minorBidi"/>
            <w:b w:val="0"/>
            <w:noProof/>
            <w:kern w:val="2"/>
            <w14:ligatures w14:val="standardContextual"/>
          </w:rPr>
          <w:tab/>
        </w:r>
        <w:r w:rsidR="007D5257" w:rsidRPr="0049303F">
          <w:rPr>
            <w:rStyle w:val="Hyperlink"/>
            <w:noProof/>
          </w:rPr>
          <w:t>Quellen / Literatur (Stand Oktober 2026)</w:t>
        </w:r>
        <w:r w:rsidR="007D5257">
          <w:rPr>
            <w:noProof/>
            <w:webHidden/>
          </w:rPr>
          <w:tab/>
        </w:r>
        <w:r w:rsidR="007D5257">
          <w:rPr>
            <w:noProof/>
            <w:webHidden/>
          </w:rPr>
          <w:fldChar w:fldCharType="begin"/>
        </w:r>
        <w:r w:rsidR="007D5257">
          <w:rPr>
            <w:noProof/>
            <w:webHidden/>
          </w:rPr>
          <w:instrText xml:space="preserve"> PAGEREF _Toc242097251 \h </w:instrText>
        </w:r>
        <w:r w:rsidR="007D5257">
          <w:rPr>
            <w:noProof/>
            <w:webHidden/>
          </w:rPr>
        </w:r>
        <w:r w:rsidR="007D5257">
          <w:rPr>
            <w:noProof/>
            <w:webHidden/>
          </w:rPr>
          <w:fldChar w:fldCharType="separate"/>
        </w:r>
        <w:r w:rsidR="007D5257">
          <w:rPr>
            <w:noProof/>
            <w:webHidden/>
          </w:rPr>
          <w:t>37</w:t>
        </w:r>
        <w:r w:rsidR="007D5257">
          <w:rPr>
            <w:noProof/>
            <w:webHidden/>
          </w:rPr>
          <w:fldChar w:fldCharType="end"/>
        </w:r>
      </w:hyperlink>
    </w:p>
    <w:p w14:paraId="71ED7D67" w14:textId="5CB7A297" w:rsidR="00751C73" w:rsidRPr="00D07BCB" w:rsidRDefault="00751C73" w:rsidP="00E52A68">
      <w:pPr>
        <w:pStyle w:val="Kopfzeile"/>
        <w:tabs>
          <w:tab w:val="clear" w:pos="4536"/>
          <w:tab w:val="clear" w:pos="9072"/>
        </w:tabs>
        <w:spacing w:before="0"/>
        <w:sectPr w:rsidR="00751C73" w:rsidRPr="00D07BCB" w:rsidSect="006D50B7">
          <w:headerReference w:type="default" r:id="rId8"/>
          <w:pgSz w:w="11906" w:h="16838"/>
          <w:pgMar w:top="1247" w:right="1418" w:bottom="1134" w:left="2126" w:header="709" w:footer="709" w:gutter="0"/>
          <w:cols w:space="708"/>
          <w:docGrid w:linePitch="360"/>
        </w:sectPr>
      </w:pPr>
      <w:r w:rsidRPr="0066352C">
        <w:rPr>
          <w:rFonts w:cstheme="minorHAnsi"/>
        </w:rPr>
        <w:fldChar w:fldCharType="end"/>
      </w:r>
    </w:p>
    <w:p w14:paraId="3EF0DD6B" w14:textId="5DA205DE" w:rsidR="00751C73" w:rsidRPr="0066352C" w:rsidRDefault="003F3651">
      <w:pPr>
        <w:pStyle w:val="berschrift1"/>
        <w:rPr>
          <w:rFonts w:cstheme="minorHAnsi"/>
        </w:rPr>
      </w:pPr>
      <w:bookmarkStart w:id="0" w:name="_Toc242097190"/>
      <w:r w:rsidRPr="0066352C">
        <w:rPr>
          <w:rFonts w:cstheme="minorHAnsi"/>
        </w:rPr>
        <w:lastRenderedPageBreak/>
        <w:t>Einleitung</w:t>
      </w:r>
      <w:bookmarkEnd w:id="0"/>
    </w:p>
    <w:p w14:paraId="282613C8" w14:textId="64720783" w:rsidR="00C95253" w:rsidRPr="00C95253" w:rsidRDefault="00AB7E00" w:rsidP="00C95253">
      <w:pPr>
        <w:rPr>
          <w:rFonts w:cstheme="minorHAnsi"/>
        </w:rPr>
      </w:pPr>
      <w:r w:rsidRPr="00025020">
        <w:rPr>
          <w:rFonts w:cstheme="minorHAnsi"/>
        </w:rPr>
        <w:t>Ziel dieses Hygieneplanes ist</w:t>
      </w:r>
      <w:r w:rsidR="00C53604">
        <w:rPr>
          <w:rFonts w:cstheme="minorHAnsi"/>
        </w:rPr>
        <w:t xml:space="preserve"> es</w:t>
      </w:r>
      <w:r w:rsidR="000033F9">
        <w:rPr>
          <w:rFonts w:cstheme="minorHAnsi"/>
        </w:rPr>
        <w:t xml:space="preserve">, </w:t>
      </w:r>
      <w:r w:rsidR="00C95253">
        <w:rPr>
          <w:rFonts w:cstheme="minorHAnsi"/>
        </w:rPr>
        <w:t>Kinder, Mitarbeitende, Sorgeberechtigte und Besucherinnen und Besucher durch geeignete Hygienemaßnahmen vor übertragbaren Krankheiten und Krankheitserregern zu schützen.</w:t>
      </w:r>
      <w:r w:rsidR="00E1471F">
        <w:rPr>
          <w:rFonts w:cstheme="minorHAnsi"/>
        </w:rPr>
        <w:t xml:space="preserve"> </w:t>
      </w:r>
      <w:r w:rsidR="00C95253">
        <w:rPr>
          <w:rFonts w:cstheme="minorHAnsi"/>
        </w:rPr>
        <w:t>Darüber hinaus u</w:t>
      </w:r>
      <w:r w:rsidR="00C95253" w:rsidRPr="00C95253">
        <w:rPr>
          <w:rFonts w:cstheme="minorHAnsi"/>
        </w:rPr>
        <w:t>nterstützt er die Förderung von Hygienekompetenzen und die Vermittlung altersgerechter Hygieneregeln an die Kinder.</w:t>
      </w:r>
    </w:p>
    <w:p w14:paraId="330DD0F3" w14:textId="77777777" w:rsidR="00C95253" w:rsidRPr="00C95253" w:rsidRDefault="00C95253" w:rsidP="00C95253">
      <w:pPr>
        <w:rPr>
          <w:rFonts w:cstheme="minorHAnsi"/>
        </w:rPr>
      </w:pPr>
      <w:r w:rsidRPr="00C95253">
        <w:rPr>
          <w:rFonts w:cstheme="minorHAnsi"/>
        </w:rPr>
        <w:t>Ein wirksames Hygienekonzept setzt voraus, dass alle Beteiligten die festgelegten Maßnahmen im Alltag konsequent umsetzen. Voraussetzung hierfür ist ein gemeinsames Verständnis von Hygiene sowie ein verantwortungsbewusstes Handeln aller Mitarbeitenden.</w:t>
      </w:r>
    </w:p>
    <w:p w14:paraId="4F539CA5" w14:textId="7E3AABC2" w:rsidR="00F20917" w:rsidRDefault="00686AFF" w:rsidP="00AB7E00">
      <w:pPr>
        <w:rPr>
          <w:rFonts w:cstheme="minorHAnsi"/>
        </w:rPr>
      </w:pPr>
      <w:r>
        <w:rPr>
          <w:rFonts w:cstheme="minorHAnsi"/>
        </w:rPr>
        <w:t xml:space="preserve">Der Hygieneplan </w:t>
      </w:r>
      <w:r w:rsidR="00D3727E">
        <w:rPr>
          <w:rFonts w:cstheme="minorHAnsi"/>
        </w:rPr>
        <w:t xml:space="preserve">ist von allen Mitarbeitenden </w:t>
      </w:r>
      <w:r w:rsidR="00932E01">
        <w:rPr>
          <w:rFonts w:cstheme="minorHAnsi"/>
        </w:rPr>
        <w:t xml:space="preserve">verbindlich </w:t>
      </w:r>
      <w:r w:rsidR="00D3727E">
        <w:rPr>
          <w:rFonts w:cstheme="minorHAnsi"/>
        </w:rPr>
        <w:t>zu beachten und im A</w:t>
      </w:r>
      <w:r w:rsidR="00C95253">
        <w:rPr>
          <w:rFonts w:cstheme="minorHAnsi"/>
        </w:rPr>
        <w:t>rbeitsa</w:t>
      </w:r>
      <w:r w:rsidR="00D3727E">
        <w:rPr>
          <w:rFonts w:cstheme="minorHAnsi"/>
        </w:rPr>
        <w:t xml:space="preserve">lltag </w:t>
      </w:r>
      <w:r w:rsidR="001A0593">
        <w:rPr>
          <w:rFonts w:cstheme="minorHAnsi"/>
        </w:rPr>
        <w:t>umzusetzen</w:t>
      </w:r>
      <w:r w:rsidR="00D3727E">
        <w:rPr>
          <w:rFonts w:cstheme="minorHAnsi"/>
        </w:rPr>
        <w:t>.</w:t>
      </w:r>
      <w:r>
        <w:rPr>
          <w:rFonts w:cstheme="minorHAnsi"/>
        </w:rPr>
        <w:t xml:space="preserve"> </w:t>
      </w:r>
      <w:r w:rsidR="00C95253">
        <w:rPr>
          <w:rFonts w:cstheme="minorHAnsi"/>
        </w:rPr>
        <w:t>E</w:t>
      </w:r>
      <w:r w:rsidR="003008A3">
        <w:rPr>
          <w:rFonts w:cstheme="minorHAnsi"/>
        </w:rPr>
        <w:t xml:space="preserve">r </w:t>
      </w:r>
      <w:r w:rsidR="00C95253">
        <w:rPr>
          <w:rFonts w:cstheme="minorHAnsi"/>
        </w:rPr>
        <w:t xml:space="preserve">wird </w:t>
      </w:r>
      <w:r>
        <w:rPr>
          <w:rFonts w:cstheme="minorHAnsi"/>
        </w:rPr>
        <w:t>allen Mitarbeite</w:t>
      </w:r>
      <w:r w:rsidR="004A164D">
        <w:rPr>
          <w:rFonts w:cstheme="minorHAnsi"/>
        </w:rPr>
        <w:t>nden</w:t>
      </w:r>
      <w:r>
        <w:rPr>
          <w:rFonts w:cstheme="minorHAnsi"/>
        </w:rPr>
        <w:t xml:space="preserve"> bekannt</w:t>
      </w:r>
      <w:r w:rsidR="004A164D">
        <w:rPr>
          <w:rFonts w:cstheme="minorHAnsi"/>
        </w:rPr>
        <w:t xml:space="preserve"> </w:t>
      </w:r>
      <w:r w:rsidR="00D44099">
        <w:rPr>
          <w:rFonts w:cstheme="minorHAnsi"/>
        </w:rPr>
        <w:t>gemacht</w:t>
      </w:r>
      <w:r>
        <w:rPr>
          <w:rFonts w:cstheme="minorHAnsi"/>
        </w:rPr>
        <w:t xml:space="preserve"> und</w:t>
      </w:r>
      <w:r w:rsidR="00C53604">
        <w:rPr>
          <w:rFonts w:cstheme="minorHAnsi"/>
        </w:rPr>
        <w:t xml:space="preserve"> </w:t>
      </w:r>
      <w:r w:rsidR="00C95253">
        <w:rPr>
          <w:rFonts w:cstheme="minorHAnsi"/>
        </w:rPr>
        <w:t>ist</w:t>
      </w:r>
      <w:r w:rsidR="004A164D">
        <w:rPr>
          <w:rFonts w:cstheme="minorHAnsi"/>
        </w:rPr>
        <w:t xml:space="preserve"> </w:t>
      </w:r>
      <w:r>
        <w:rPr>
          <w:rFonts w:cstheme="minorHAnsi"/>
        </w:rPr>
        <w:t>jederzeit</w:t>
      </w:r>
      <w:r w:rsidR="00DE09B9">
        <w:rPr>
          <w:rFonts w:cstheme="minorHAnsi"/>
        </w:rPr>
        <w:t xml:space="preserve"> </w:t>
      </w:r>
      <w:r w:rsidR="00C95253">
        <w:rPr>
          <w:rFonts w:cstheme="minorHAnsi"/>
        </w:rPr>
        <w:t>zugänglich</w:t>
      </w:r>
      <w:r w:rsidR="005E79F1">
        <w:rPr>
          <w:rFonts w:cstheme="minorHAnsi"/>
        </w:rPr>
        <w:t xml:space="preserve"> </w:t>
      </w:r>
      <w:r w:rsidR="00C95253">
        <w:rPr>
          <w:rFonts w:cstheme="minorHAnsi"/>
        </w:rPr>
        <w:t xml:space="preserve">und </w:t>
      </w:r>
      <w:r w:rsidR="003008A3">
        <w:rPr>
          <w:rFonts w:cstheme="minorHAnsi"/>
        </w:rPr>
        <w:t>einsehbar</w:t>
      </w:r>
      <w:r w:rsidR="00352AF3">
        <w:rPr>
          <w:rFonts w:cstheme="minorHAnsi"/>
        </w:rPr>
        <w:t>.</w:t>
      </w:r>
      <w:r w:rsidR="00F125AA">
        <w:rPr>
          <w:rStyle w:val="Funotenzeichen"/>
          <w:rFonts w:cstheme="minorHAnsi"/>
        </w:rPr>
        <w:footnoteReference w:id="3"/>
      </w:r>
    </w:p>
    <w:p w14:paraId="5BA61103" w14:textId="53EA2FD4" w:rsidR="00247455" w:rsidRPr="0066352C" w:rsidRDefault="00C95253" w:rsidP="00AB7E00">
      <w:pPr>
        <w:rPr>
          <w:rFonts w:cstheme="minorHAnsi"/>
        </w:rPr>
      </w:pPr>
      <w:r>
        <w:rPr>
          <w:rFonts w:cstheme="minorHAnsi"/>
        </w:rPr>
        <w:t>Ergänzt wird d</w:t>
      </w:r>
      <w:r w:rsidR="00247455">
        <w:rPr>
          <w:rFonts w:cstheme="minorHAnsi"/>
        </w:rPr>
        <w:t xml:space="preserve">ieser Hygieneplan durch </w:t>
      </w:r>
      <w:r w:rsidR="001F2F66">
        <w:rPr>
          <w:rFonts w:cstheme="minorHAnsi"/>
        </w:rPr>
        <w:t>Reinigungs- und Desinfektionspläne</w:t>
      </w:r>
      <w:r w:rsidR="00BF6D29">
        <w:rPr>
          <w:rStyle w:val="Funotenzeichen"/>
          <w:rFonts w:cstheme="minorHAnsi"/>
        </w:rPr>
        <w:footnoteReference w:id="4"/>
      </w:r>
      <w:r w:rsidR="00B42F97">
        <w:rPr>
          <w:rFonts w:cstheme="minorHAnsi"/>
        </w:rPr>
        <w:t xml:space="preserve"> </w:t>
      </w:r>
      <w:r w:rsidR="003C7941">
        <w:rPr>
          <w:rFonts w:cstheme="minorHAnsi"/>
        </w:rPr>
        <w:t>sowie</w:t>
      </w:r>
      <w:r w:rsidR="00B42F97">
        <w:rPr>
          <w:rFonts w:cstheme="minorHAnsi"/>
        </w:rPr>
        <w:t xml:space="preserve"> eine</w:t>
      </w:r>
      <w:r w:rsidR="003C7941">
        <w:rPr>
          <w:rFonts w:cstheme="minorHAnsi"/>
        </w:rPr>
        <w:t>m</w:t>
      </w:r>
      <w:r w:rsidR="00B42F97">
        <w:rPr>
          <w:rFonts w:cstheme="minorHAnsi"/>
        </w:rPr>
        <w:t xml:space="preserve"> Hautschutz</w:t>
      </w:r>
      <w:r w:rsidR="00771FBE">
        <w:rPr>
          <w:rFonts w:cstheme="minorHAnsi"/>
        </w:rPr>
        <w:t>- und Händehygiene</w:t>
      </w:r>
      <w:r w:rsidR="00B42F97">
        <w:rPr>
          <w:rFonts w:cstheme="minorHAnsi"/>
        </w:rPr>
        <w:t>plan</w:t>
      </w:r>
      <w:r w:rsidR="00352AF3">
        <w:rPr>
          <w:rFonts w:cstheme="minorHAnsi"/>
        </w:rPr>
        <w:t>.</w:t>
      </w:r>
      <w:r w:rsidR="00F1253C">
        <w:rPr>
          <w:rStyle w:val="Funotenzeichen"/>
          <w:rFonts w:cstheme="minorHAnsi"/>
        </w:rPr>
        <w:footnoteReference w:id="5"/>
      </w:r>
      <w:r w:rsidR="001F2F66">
        <w:rPr>
          <w:rFonts w:cstheme="minorHAnsi"/>
        </w:rPr>
        <w:t xml:space="preserve"> </w:t>
      </w:r>
      <w:r>
        <w:rPr>
          <w:rFonts w:cstheme="minorHAnsi"/>
        </w:rPr>
        <w:t>D</w:t>
      </w:r>
      <w:r w:rsidR="00EA34E0">
        <w:rPr>
          <w:rFonts w:cstheme="minorHAnsi"/>
        </w:rPr>
        <w:t xml:space="preserve">iese </w:t>
      </w:r>
      <w:r>
        <w:rPr>
          <w:rFonts w:cstheme="minorHAnsi"/>
        </w:rPr>
        <w:t>enthalten konkrete</w:t>
      </w:r>
      <w:r w:rsidR="00C53604">
        <w:rPr>
          <w:rFonts w:cstheme="minorHAnsi"/>
        </w:rPr>
        <w:t xml:space="preserve"> </w:t>
      </w:r>
      <w:r w:rsidR="00EA34E0">
        <w:rPr>
          <w:rFonts w:cstheme="minorHAnsi"/>
        </w:rPr>
        <w:t>Vorgaben</w:t>
      </w:r>
      <w:r w:rsidR="001F2F66">
        <w:rPr>
          <w:rFonts w:cstheme="minorHAnsi"/>
        </w:rPr>
        <w:t xml:space="preserve"> </w:t>
      </w:r>
      <w:r>
        <w:rPr>
          <w:rFonts w:cstheme="minorHAnsi"/>
        </w:rPr>
        <w:t>zu</w:t>
      </w:r>
      <w:r w:rsidR="001F2F66">
        <w:rPr>
          <w:rFonts w:cstheme="minorHAnsi"/>
        </w:rPr>
        <w:t xml:space="preserve"> </w:t>
      </w:r>
      <w:r w:rsidR="00EA34E0">
        <w:rPr>
          <w:rFonts w:cstheme="minorHAnsi"/>
        </w:rPr>
        <w:t>Zuständigkeit</w:t>
      </w:r>
      <w:r>
        <w:rPr>
          <w:rFonts w:cstheme="minorHAnsi"/>
        </w:rPr>
        <w:t>en, Durchführung</w:t>
      </w:r>
      <w:r w:rsidR="00EA34E0">
        <w:rPr>
          <w:rFonts w:cstheme="minorHAnsi"/>
        </w:rPr>
        <w:t xml:space="preserve"> und </w:t>
      </w:r>
      <w:r>
        <w:rPr>
          <w:rFonts w:cstheme="minorHAnsi"/>
        </w:rPr>
        <w:t xml:space="preserve">Häufigkeit </w:t>
      </w:r>
      <w:r w:rsidR="00EA34E0">
        <w:rPr>
          <w:rFonts w:cstheme="minorHAnsi"/>
        </w:rPr>
        <w:t xml:space="preserve">von </w:t>
      </w:r>
      <w:r w:rsidR="001F2F66">
        <w:rPr>
          <w:rFonts w:cstheme="minorHAnsi"/>
        </w:rPr>
        <w:t>Reinigung</w:t>
      </w:r>
      <w:r w:rsidR="00B42F97">
        <w:rPr>
          <w:rFonts w:cstheme="minorHAnsi"/>
        </w:rPr>
        <w:t>s-</w:t>
      </w:r>
      <w:r w:rsidR="001F2F66">
        <w:rPr>
          <w:rFonts w:cstheme="minorHAnsi"/>
        </w:rPr>
        <w:t xml:space="preserve"> und Desinfektion</w:t>
      </w:r>
      <w:r w:rsidR="00B42F97">
        <w:rPr>
          <w:rFonts w:cstheme="minorHAnsi"/>
        </w:rPr>
        <w:t>smaßnahmen</w:t>
      </w:r>
      <w:r w:rsidR="001F2F66">
        <w:rPr>
          <w:rFonts w:cstheme="minorHAnsi"/>
        </w:rPr>
        <w:t xml:space="preserve"> </w:t>
      </w:r>
      <w:r w:rsidR="00EA34E0">
        <w:rPr>
          <w:rFonts w:cstheme="minorHAnsi"/>
        </w:rPr>
        <w:t>sowie zu</w:t>
      </w:r>
      <w:r w:rsidR="00771FBE">
        <w:rPr>
          <w:rFonts w:cstheme="minorHAnsi"/>
        </w:rPr>
        <w:t>m</w:t>
      </w:r>
      <w:r w:rsidR="00EA34E0">
        <w:rPr>
          <w:rFonts w:cstheme="minorHAnsi"/>
        </w:rPr>
        <w:t xml:space="preserve"> Hautschutz</w:t>
      </w:r>
      <w:r>
        <w:rPr>
          <w:rFonts w:cstheme="minorHAnsi"/>
        </w:rPr>
        <w:t>, zur Händehygiene</w:t>
      </w:r>
      <w:r w:rsidR="00EA34E0">
        <w:rPr>
          <w:rFonts w:cstheme="minorHAnsi"/>
        </w:rPr>
        <w:t xml:space="preserve"> und </w:t>
      </w:r>
      <w:r w:rsidR="00771FBE">
        <w:rPr>
          <w:rFonts w:cstheme="minorHAnsi"/>
        </w:rPr>
        <w:t xml:space="preserve">zur </w:t>
      </w:r>
      <w:r w:rsidR="00EA34E0">
        <w:rPr>
          <w:rFonts w:cstheme="minorHAnsi"/>
        </w:rPr>
        <w:t>Hautpflege.</w:t>
      </w:r>
    </w:p>
    <w:p w14:paraId="7B3C78A2" w14:textId="7594C38E" w:rsidR="00F20917" w:rsidRPr="00025020" w:rsidRDefault="00F20917" w:rsidP="00AB7E00">
      <w:pPr>
        <w:pStyle w:val="berschrift1"/>
        <w:rPr>
          <w:rFonts w:cstheme="minorHAnsi"/>
        </w:rPr>
      </w:pPr>
      <w:bookmarkStart w:id="1" w:name="_Toc242097191"/>
      <w:r w:rsidRPr="0066352C">
        <w:rPr>
          <w:rFonts w:cstheme="minorHAnsi"/>
        </w:rPr>
        <w:t>Hygienemanagement</w:t>
      </w:r>
      <w:bookmarkEnd w:id="1"/>
    </w:p>
    <w:p w14:paraId="740F07C9" w14:textId="7962759C" w:rsidR="00F20917" w:rsidRDefault="00EB2CEF" w:rsidP="00F20917">
      <w:pPr>
        <w:pStyle w:val="berschrift2"/>
        <w:rPr>
          <w:rFonts w:cstheme="minorHAnsi"/>
        </w:rPr>
      </w:pPr>
      <w:bookmarkStart w:id="2" w:name="_Toc242097192"/>
      <w:r>
        <w:rPr>
          <w:rFonts w:cstheme="minorHAnsi"/>
        </w:rPr>
        <w:t>Verantwortlichkeiten in der Einrichtung</w:t>
      </w:r>
      <w:bookmarkEnd w:id="2"/>
    </w:p>
    <w:p w14:paraId="5146DE0D" w14:textId="4C42BA0D" w:rsidR="00044AE0" w:rsidRDefault="00DF3B19" w:rsidP="00044AE0">
      <w:pPr>
        <w:rPr>
          <w:rFonts w:cstheme="minorHAnsi"/>
        </w:rPr>
      </w:pPr>
      <w:r>
        <w:rPr>
          <w:rFonts w:cstheme="minorHAnsi"/>
        </w:rPr>
        <w:t xml:space="preserve">Gesamtverantwortlich für die </w:t>
      </w:r>
      <w:r w:rsidR="00011C43">
        <w:rPr>
          <w:rFonts w:cstheme="minorHAnsi"/>
        </w:rPr>
        <w:t>Organisation des Hygienemanagements</w:t>
      </w:r>
      <w:r w:rsidRPr="00DF3B19">
        <w:rPr>
          <w:rFonts w:cstheme="minorHAnsi"/>
        </w:rPr>
        <w:t xml:space="preserve"> </w:t>
      </w:r>
      <w:r w:rsidR="006E09AB">
        <w:rPr>
          <w:rFonts w:cstheme="minorHAnsi"/>
        </w:rPr>
        <w:t>i</w:t>
      </w:r>
      <w:r>
        <w:rPr>
          <w:rFonts w:cstheme="minorHAnsi"/>
        </w:rPr>
        <w:t>n d</w:t>
      </w:r>
      <w:r w:rsidRPr="00044AE0">
        <w:rPr>
          <w:rFonts w:cstheme="minorHAnsi"/>
        </w:rPr>
        <w:t>iese</w:t>
      </w:r>
      <w:r>
        <w:rPr>
          <w:rFonts w:cstheme="minorHAnsi"/>
        </w:rPr>
        <w:t>r</w:t>
      </w:r>
      <w:r w:rsidRPr="00044AE0">
        <w:rPr>
          <w:rFonts w:cstheme="minorHAnsi"/>
        </w:rPr>
        <w:t xml:space="preserve"> Einrichtung</w:t>
      </w:r>
      <w:r>
        <w:rPr>
          <w:rStyle w:val="Funotenzeichen"/>
          <w:rFonts w:cstheme="minorHAnsi"/>
        </w:rPr>
        <w:footnoteReference w:id="6"/>
      </w:r>
      <w:r>
        <w:rPr>
          <w:rFonts w:cstheme="minorHAnsi"/>
        </w:rPr>
        <w:t xml:space="preserve"> ist</w:t>
      </w:r>
      <w:r w:rsidR="00352AF3">
        <w:rPr>
          <w:rFonts w:cstheme="minorHAnsi"/>
        </w:rPr>
        <w:t>.</w:t>
      </w:r>
      <w:r>
        <w:rPr>
          <w:rStyle w:val="Funotenzeichen"/>
          <w:rFonts w:cstheme="minorHAnsi"/>
        </w:rPr>
        <w:footnoteReference w:id="7"/>
      </w:r>
    </w:p>
    <w:p w14:paraId="3733B1BB" w14:textId="69152DAC" w:rsidR="00DF3B19" w:rsidRDefault="00DF3B19" w:rsidP="00044AE0">
      <w:pPr>
        <w:rPr>
          <w:rFonts w:cstheme="minorHAnsi"/>
        </w:rPr>
      </w:pPr>
      <w:r>
        <w:rPr>
          <w:rFonts w:cstheme="minorHAnsi"/>
        </w:rPr>
        <w:t>Als Hygienebeauftragte(r) eingesetzt ist</w:t>
      </w:r>
      <w:r w:rsidR="00352AF3">
        <w:rPr>
          <w:rFonts w:cstheme="minorHAnsi"/>
        </w:rPr>
        <w:t>.</w:t>
      </w:r>
      <w:r>
        <w:rPr>
          <w:rStyle w:val="Funotenzeichen"/>
          <w:rFonts w:cstheme="minorHAnsi"/>
        </w:rPr>
        <w:footnoteReference w:id="8"/>
      </w:r>
    </w:p>
    <w:p w14:paraId="1155568D" w14:textId="470FF145" w:rsidR="00DF3B19" w:rsidRDefault="00DF3B19" w:rsidP="00044AE0">
      <w:pPr>
        <w:rPr>
          <w:rFonts w:cstheme="minorHAnsi"/>
        </w:rPr>
      </w:pPr>
      <w:r>
        <w:rPr>
          <w:rFonts w:cstheme="minorHAnsi"/>
        </w:rPr>
        <w:t xml:space="preserve">Der Hygieneplan wird jährlich </w:t>
      </w:r>
      <w:r w:rsidR="00647489">
        <w:rPr>
          <w:rFonts w:cstheme="minorHAnsi"/>
        </w:rPr>
        <w:t xml:space="preserve">auf Aktualität geprüft </w:t>
      </w:r>
      <w:r>
        <w:rPr>
          <w:rFonts w:cstheme="minorHAnsi"/>
        </w:rPr>
        <w:t xml:space="preserve">und bei Bedarf </w:t>
      </w:r>
      <w:r w:rsidR="00647489">
        <w:rPr>
          <w:rFonts w:cstheme="minorHAnsi"/>
        </w:rPr>
        <w:t>geändert</w:t>
      </w:r>
      <w:r>
        <w:rPr>
          <w:rFonts w:cstheme="minorHAnsi"/>
        </w:rPr>
        <w:t xml:space="preserve"> durch</w:t>
      </w:r>
      <w:r w:rsidR="00647489">
        <w:rPr>
          <w:rStyle w:val="Funotenzeichen"/>
          <w:rFonts w:cstheme="minorHAnsi"/>
        </w:rPr>
        <w:footnoteReference w:id="9"/>
      </w:r>
      <w:r w:rsidR="004808DC">
        <w:rPr>
          <w:rFonts w:cstheme="minorHAnsi"/>
        </w:rPr>
        <w:t>.</w:t>
      </w:r>
    </w:p>
    <w:p w14:paraId="4198026D" w14:textId="33640AFA" w:rsidR="00686AFF" w:rsidRDefault="00686AFF" w:rsidP="00044AE0">
      <w:pPr>
        <w:rPr>
          <w:rFonts w:cstheme="minorHAnsi"/>
        </w:rPr>
      </w:pPr>
      <w:r>
        <w:rPr>
          <w:rFonts w:cstheme="minorHAnsi"/>
        </w:rPr>
        <w:lastRenderedPageBreak/>
        <w:t xml:space="preserve">Begehungen der Einrichtung </w:t>
      </w:r>
      <w:r w:rsidR="00416DFC">
        <w:rPr>
          <w:rFonts w:cstheme="minorHAnsi"/>
        </w:rPr>
        <w:t xml:space="preserve">zur Überprüfung der Einhaltung des Hygieneplanes </w:t>
      </w:r>
      <w:r>
        <w:rPr>
          <w:rFonts w:cstheme="minorHAnsi"/>
        </w:rPr>
        <w:t xml:space="preserve">werden </w:t>
      </w:r>
      <w:r w:rsidR="00416DFC">
        <w:rPr>
          <w:rStyle w:val="Funotenzeichen"/>
          <w:rFonts w:cstheme="minorHAnsi"/>
        </w:rPr>
        <w:footnoteReference w:id="10"/>
      </w:r>
      <w:r>
        <w:rPr>
          <w:rFonts w:cstheme="minorHAnsi"/>
        </w:rPr>
        <w:t>durchgeführt und protokolliert</w:t>
      </w:r>
      <w:r w:rsidR="00352AF3">
        <w:rPr>
          <w:rFonts w:cstheme="minorHAnsi"/>
        </w:rPr>
        <w:t>.</w:t>
      </w:r>
      <w:r w:rsidR="00D51DA3">
        <w:rPr>
          <w:rStyle w:val="Funotenzeichen"/>
          <w:rFonts w:cstheme="minorHAnsi"/>
        </w:rPr>
        <w:footnoteReference w:id="11"/>
      </w:r>
      <w:r>
        <w:rPr>
          <w:rFonts w:cstheme="minorHAnsi"/>
        </w:rPr>
        <w:t xml:space="preserve"> </w:t>
      </w:r>
    </w:p>
    <w:p w14:paraId="5221329F" w14:textId="7D185383" w:rsidR="00686AFF" w:rsidRPr="00044AE0" w:rsidRDefault="00581E17" w:rsidP="00044AE0">
      <w:pPr>
        <w:rPr>
          <w:rFonts w:cstheme="minorHAnsi"/>
        </w:rPr>
      </w:pPr>
      <w:r>
        <w:rPr>
          <w:rFonts w:cstheme="minorHAnsi"/>
        </w:rPr>
        <w:t xml:space="preserve">Mitarbeitende </w:t>
      </w:r>
      <w:r w:rsidR="005F7D08">
        <w:rPr>
          <w:rFonts w:cstheme="minorHAnsi"/>
        </w:rPr>
        <w:t>werden</w:t>
      </w:r>
      <w:r w:rsidR="00463084">
        <w:rPr>
          <w:rFonts w:cstheme="minorHAnsi"/>
        </w:rPr>
        <w:t xml:space="preserve"> </w:t>
      </w:r>
      <w:r w:rsidR="004808DC">
        <w:rPr>
          <w:rFonts w:cstheme="minorHAnsi"/>
        </w:rPr>
        <w:t xml:space="preserve">vor </w:t>
      </w:r>
      <w:r w:rsidR="00282575">
        <w:rPr>
          <w:rFonts w:cstheme="minorHAnsi"/>
        </w:rPr>
        <w:t xml:space="preserve">Beginn </w:t>
      </w:r>
      <w:r>
        <w:rPr>
          <w:rFonts w:cstheme="minorHAnsi"/>
        </w:rPr>
        <w:t>ihrer Tätigkeit</w:t>
      </w:r>
      <w:r w:rsidR="004808DC">
        <w:rPr>
          <w:rFonts w:cstheme="minorHAnsi"/>
        </w:rPr>
        <w:t>,</w:t>
      </w:r>
      <w:r w:rsidR="005F7D08">
        <w:rPr>
          <w:rFonts w:cstheme="minorHAnsi"/>
        </w:rPr>
        <w:t xml:space="preserve"> </w:t>
      </w:r>
      <w:r w:rsidR="00463084">
        <w:rPr>
          <w:rFonts w:cstheme="minorHAnsi"/>
        </w:rPr>
        <w:t xml:space="preserve">sowie mindestens einmal </w:t>
      </w:r>
      <w:r w:rsidR="005F7D08">
        <w:rPr>
          <w:rFonts w:cstheme="minorHAnsi"/>
        </w:rPr>
        <w:t>jährl</w:t>
      </w:r>
      <w:r w:rsidR="00416DFC">
        <w:rPr>
          <w:rFonts w:cstheme="minorHAnsi"/>
        </w:rPr>
        <w:t xml:space="preserve">ich </w:t>
      </w:r>
      <w:r>
        <w:rPr>
          <w:rFonts w:cstheme="minorHAnsi"/>
        </w:rPr>
        <w:t>zu den Inhalten dieses Hygieneplans unterwiesen. Die D</w:t>
      </w:r>
      <w:r w:rsidR="00416DFC">
        <w:rPr>
          <w:rFonts w:cstheme="minorHAnsi"/>
        </w:rPr>
        <w:t>urchführ</w:t>
      </w:r>
      <w:r>
        <w:rPr>
          <w:rFonts w:cstheme="minorHAnsi"/>
        </w:rPr>
        <w:t>ung</w:t>
      </w:r>
      <w:r w:rsidR="00416DFC">
        <w:rPr>
          <w:rFonts w:cstheme="minorHAnsi"/>
        </w:rPr>
        <w:t xml:space="preserve"> </w:t>
      </w:r>
      <w:r>
        <w:rPr>
          <w:rFonts w:cstheme="minorHAnsi"/>
        </w:rPr>
        <w:t>der Unterweisung wird</w:t>
      </w:r>
      <w:r w:rsidR="00416DFC">
        <w:rPr>
          <w:rFonts w:cstheme="minorHAnsi"/>
        </w:rPr>
        <w:t xml:space="preserve"> dokumentiert</w:t>
      </w:r>
      <w:r w:rsidR="00352AF3">
        <w:rPr>
          <w:rFonts w:cstheme="minorHAnsi"/>
        </w:rPr>
        <w:t>.</w:t>
      </w:r>
      <w:r w:rsidR="007F1385">
        <w:rPr>
          <w:rStyle w:val="Funotenzeichen"/>
          <w:rFonts w:cstheme="minorHAnsi"/>
        </w:rPr>
        <w:footnoteReference w:id="12"/>
      </w:r>
    </w:p>
    <w:p w14:paraId="358CEF05" w14:textId="38B429BB" w:rsidR="00463796" w:rsidRPr="00022573" w:rsidRDefault="000A127A" w:rsidP="00463796">
      <w:pPr>
        <w:pStyle w:val="berschrift2"/>
        <w:rPr>
          <w:rFonts w:cstheme="minorHAnsi"/>
        </w:rPr>
      </w:pPr>
      <w:bookmarkStart w:id="6" w:name="_Toc242097193"/>
      <w:r>
        <w:rPr>
          <w:rFonts w:cstheme="minorHAnsi"/>
        </w:rPr>
        <w:t>Gefährdungsbeurteilung</w:t>
      </w:r>
      <w:bookmarkEnd w:id="6"/>
    </w:p>
    <w:p w14:paraId="04CF9507" w14:textId="7C7C360C" w:rsidR="00C7352F" w:rsidRDefault="00A7142D" w:rsidP="002B789B">
      <w:r>
        <w:rPr>
          <w:rFonts w:cstheme="minorHAnsi"/>
        </w:rPr>
        <w:t xml:space="preserve">Grundlage </w:t>
      </w:r>
      <w:r w:rsidR="00C7352F">
        <w:rPr>
          <w:rFonts w:cstheme="minorHAnsi"/>
        </w:rPr>
        <w:t>dieses</w:t>
      </w:r>
      <w:r>
        <w:rPr>
          <w:rFonts w:cstheme="minorHAnsi"/>
        </w:rPr>
        <w:t xml:space="preserve"> Hygieneplans </w:t>
      </w:r>
      <w:r w:rsidR="00C7352F">
        <w:rPr>
          <w:rFonts w:cstheme="minorHAnsi"/>
        </w:rPr>
        <w:t>bildet die</w:t>
      </w:r>
      <w:r>
        <w:rPr>
          <w:rFonts w:cstheme="minorHAnsi"/>
        </w:rPr>
        <w:t xml:space="preserve"> </w:t>
      </w:r>
      <w:r w:rsidR="000A127A">
        <w:rPr>
          <w:rFonts w:cstheme="minorHAnsi"/>
        </w:rPr>
        <w:t>Gefährdungsbeurteilung</w:t>
      </w:r>
      <w:r w:rsidR="00A21D58">
        <w:rPr>
          <w:rStyle w:val="Funotenzeichen"/>
          <w:rFonts w:cstheme="minorHAnsi"/>
        </w:rPr>
        <w:footnoteReference w:id="13"/>
      </w:r>
      <w:r w:rsidR="00337269">
        <w:rPr>
          <w:rFonts w:cstheme="minorHAnsi"/>
        </w:rPr>
        <w:t>.</w:t>
      </w:r>
      <w:r w:rsidR="00B918B2">
        <w:rPr>
          <w:rFonts w:cstheme="minorHAnsi"/>
        </w:rPr>
        <w:t xml:space="preserve"> </w:t>
      </w:r>
      <w:r w:rsidR="00C7352F">
        <w:rPr>
          <w:rFonts w:cstheme="minorHAnsi"/>
        </w:rPr>
        <w:t>Darin</w:t>
      </w:r>
      <w:r w:rsidR="002D567F">
        <w:rPr>
          <w:rFonts w:cstheme="minorHAnsi"/>
        </w:rPr>
        <w:t xml:space="preserve"> werden</w:t>
      </w:r>
      <w:r w:rsidR="00B918B2">
        <w:rPr>
          <w:rFonts w:cstheme="minorHAnsi"/>
        </w:rPr>
        <w:t xml:space="preserve"> </w:t>
      </w:r>
      <w:r w:rsidR="00C7352F">
        <w:rPr>
          <w:rFonts w:cstheme="minorHAnsi"/>
        </w:rPr>
        <w:t xml:space="preserve">die bei den Tätigkeiten in der Einrichtung möglichen </w:t>
      </w:r>
      <w:r w:rsidR="00314948">
        <w:rPr>
          <w:rFonts w:cstheme="minorHAnsi"/>
        </w:rPr>
        <w:t>Gesundheitsgefährdungen und Infektionsrisiken</w:t>
      </w:r>
      <w:r w:rsidR="00463796">
        <w:rPr>
          <w:rFonts w:cstheme="minorHAnsi"/>
        </w:rPr>
        <w:t xml:space="preserve"> </w:t>
      </w:r>
      <w:r w:rsidR="00314948">
        <w:rPr>
          <w:rFonts w:cstheme="minorHAnsi"/>
        </w:rPr>
        <w:t xml:space="preserve">durch </w:t>
      </w:r>
      <w:r w:rsidR="00C7352F">
        <w:rPr>
          <w:rFonts w:cstheme="minorHAnsi"/>
        </w:rPr>
        <w:t>b</w:t>
      </w:r>
      <w:r w:rsidR="00314948">
        <w:rPr>
          <w:rFonts w:cstheme="minorHAnsi"/>
        </w:rPr>
        <w:t>iologische Arbeitsstoffe (</w:t>
      </w:r>
      <w:r w:rsidR="00463796">
        <w:rPr>
          <w:rFonts w:cstheme="minorHAnsi"/>
        </w:rPr>
        <w:t>Biostoffe</w:t>
      </w:r>
      <w:r w:rsidR="00EF12AE">
        <w:rPr>
          <w:rStyle w:val="Funotenzeichen"/>
          <w:rFonts w:cstheme="minorHAnsi"/>
        </w:rPr>
        <w:footnoteReference w:id="14"/>
      </w:r>
      <w:r w:rsidR="003C163A">
        <w:rPr>
          <w:rFonts w:cstheme="minorHAnsi"/>
        </w:rPr>
        <w:t>)</w:t>
      </w:r>
      <w:r w:rsidR="00314948">
        <w:rPr>
          <w:rFonts w:cstheme="minorHAnsi"/>
        </w:rPr>
        <w:t xml:space="preserve"> </w:t>
      </w:r>
      <w:r w:rsidR="00C7352F">
        <w:rPr>
          <w:rFonts w:cstheme="minorHAnsi"/>
        </w:rPr>
        <w:t>ermittelt und bewertet</w:t>
      </w:r>
      <w:r w:rsidR="00123ECF">
        <w:rPr>
          <w:rFonts w:cstheme="minorHAnsi"/>
        </w:rPr>
        <w:t>.</w:t>
      </w:r>
      <w:r>
        <w:rPr>
          <w:rFonts w:cstheme="minorHAnsi"/>
        </w:rPr>
        <w:t xml:space="preserve"> </w:t>
      </w:r>
      <w:r w:rsidR="00337269">
        <w:t xml:space="preserve">In Kindereinrichtungen können Beschäftigte mit Biostoffen (Infektionserregern) in Kontakt kommen. </w:t>
      </w:r>
      <w:r w:rsidR="00337269">
        <w:rPr>
          <w:rFonts w:cstheme="minorHAnsi"/>
        </w:rPr>
        <w:t>Diese</w:t>
      </w:r>
      <w:r w:rsidR="00337269" w:rsidRPr="002B789B">
        <w:rPr>
          <w:rFonts w:cstheme="minorHAnsi"/>
        </w:rPr>
        <w:t xml:space="preserve"> können Infektionen, </w:t>
      </w:r>
      <w:r w:rsidR="00337269">
        <w:rPr>
          <w:rFonts w:cstheme="minorHAnsi"/>
        </w:rPr>
        <w:t xml:space="preserve">sowie in Einzelfällen </w:t>
      </w:r>
      <w:r w:rsidR="00337269" w:rsidRPr="002B789B">
        <w:rPr>
          <w:rFonts w:cstheme="minorHAnsi"/>
        </w:rPr>
        <w:t>sensibilisierende oder toxische Wirkungen hervorrufen.</w:t>
      </w:r>
      <w:r w:rsidR="00337269">
        <w:rPr>
          <w:rFonts w:cstheme="minorHAnsi"/>
        </w:rPr>
        <w:t xml:space="preserve"> </w:t>
      </w:r>
      <w:r w:rsidR="00C7352F">
        <w:rPr>
          <w:rFonts w:cstheme="minorHAnsi"/>
        </w:rPr>
        <w:t xml:space="preserve">Auf Grundlage </w:t>
      </w:r>
      <w:r w:rsidR="00337269">
        <w:rPr>
          <w:rFonts w:cstheme="minorHAnsi"/>
        </w:rPr>
        <w:t xml:space="preserve">der Gefährdungsbeurteilung </w:t>
      </w:r>
      <w:r w:rsidR="00C7352F">
        <w:rPr>
          <w:rFonts w:cstheme="minorHAnsi"/>
        </w:rPr>
        <w:t xml:space="preserve">werden die erforderlichen Schutzmaßnahmen </w:t>
      </w:r>
      <w:r w:rsidR="00337269">
        <w:rPr>
          <w:rFonts w:cstheme="minorHAnsi"/>
        </w:rPr>
        <w:t xml:space="preserve">in diesem Hygieneplan </w:t>
      </w:r>
      <w:r w:rsidR="00C7352F">
        <w:rPr>
          <w:rFonts w:cstheme="minorHAnsi"/>
        </w:rPr>
        <w:t xml:space="preserve">festgelegt und beschrieben. </w:t>
      </w:r>
    </w:p>
    <w:p w14:paraId="797448D0" w14:textId="52D44E07" w:rsidR="00C7352F" w:rsidRDefault="00C7352F" w:rsidP="002B789B">
      <w:pPr>
        <w:rPr>
          <w:rFonts w:cstheme="minorHAnsi"/>
        </w:rPr>
      </w:pPr>
      <w:r>
        <w:rPr>
          <w:rFonts w:cstheme="minorHAnsi"/>
        </w:rPr>
        <w:t xml:space="preserve">Die im Hygieneplan festgelegten Maßnahmen dienen dazu, Beschäftigte, Kinder und weitere Personen vor gesundheitlichen Risiken zu schützen und die Übertragung von </w:t>
      </w:r>
      <w:r w:rsidR="00337269">
        <w:rPr>
          <w:rFonts w:cstheme="minorHAnsi"/>
        </w:rPr>
        <w:t xml:space="preserve">Infektionserregern </w:t>
      </w:r>
      <w:r>
        <w:rPr>
          <w:rFonts w:cstheme="minorHAnsi"/>
        </w:rPr>
        <w:t xml:space="preserve">zu vermeiden. </w:t>
      </w:r>
    </w:p>
    <w:p w14:paraId="56877C8D" w14:textId="46152923" w:rsidR="00EB2CEF" w:rsidRPr="002C5331" w:rsidRDefault="009944AF" w:rsidP="002B789B">
      <w:pPr>
        <w:rPr>
          <w:rFonts w:cstheme="minorHAnsi"/>
        </w:rPr>
      </w:pPr>
      <w:r>
        <w:rPr>
          <w:rFonts w:cstheme="minorHAnsi"/>
        </w:rPr>
        <w:t xml:space="preserve">Die </w:t>
      </w:r>
      <w:r w:rsidR="00EF12AE">
        <w:rPr>
          <w:rFonts w:cstheme="minorHAnsi"/>
        </w:rPr>
        <w:t>Gefährdungsbeurteilung</w:t>
      </w:r>
      <w:r>
        <w:rPr>
          <w:rFonts w:cstheme="minorHAnsi"/>
        </w:rPr>
        <w:t xml:space="preserve"> wird</w:t>
      </w:r>
      <w:r w:rsidR="00EF12AE">
        <w:rPr>
          <w:rFonts w:cstheme="minorHAnsi"/>
        </w:rPr>
        <w:t xml:space="preserve"> von</w:t>
      </w:r>
      <w:r>
        <w:rPr>
          <w:rFonts w:cstheme="minorHAnsi"/>
        </w:rPr>
        <w:t xml:space="preserve"> </w:t>
      </w:r>
      <w:r w:rsidR="00D92543">
        <w:rPr>
          <w:rStyle w:val="Funotenzeichen"/>
          <w:rFonts w:cstheme="minorHAnsi"/>
        </w:rPr>
        <w:footnoteReference w:id="15"/>
      </w:r>
      <w:r>
        <w:rPr>
          <w:rFonts w:cstheme="minorHAnsi"/>
        </w:rPr>
        <w:t xml:space="preserve"> </w:t>
      </w:r>
      <w:r w:rsidR="003810A4">
        <w:rPr>
          <w:rFonts w:cstheme="minorHAnsi"/>
        </w:rPr>
        <w:t>erstellt und</w:t>
      </w:r>
      <w:r w:rsidR="00C7352F">
        <w:rPr>
          <w:rFonts w:cstheme="minorHAnsi"/>
        </w:rPr>
        <w:t xml:space="preserve"> mindestens</w:t>
      </w:r>
      <w:r w:rsidR="003810A4">
        <w:rPr>
          <w:rFonts w:cstheme="minorHAnsi"/>
        </w:rPr>
        <w:t xml:space="preserve"> </w:t>
      </w:r>
      <w:r w:rsidR="003810A4">
        <w:rPr>
          <w:rStyle w:val="Funotenzeichen"/>
          <w:rFonts w:cstheme="minorHAnsi"/>
        </w:rPr>
        <w:footnoteReference w:id="16"/>
      </w:r>
      <w:r w:rsidR="003810A4">
        <w:rPr>
          <w:rFonts w:cstheme="minorHAnsi"/>
        </w:rPr>
        <w:t xml:space="preserve"> auf </w:t>
      </w:r>
      <w:r w:rsidR="00C7352F">
        <w:rPr>
          <w:rFonts w:cstheme="minorHAnsi"/>
        </w:rPr>
        <w:t xml:space="preserve">ihre </w:t>
      </w:r>
      <w:r w:rsidR="003810A4">
        <w:rPr>
          <w:rFonts w:cstheme="minorHAnsi"/>
        </w:rPr>
        <w:t>Aktualität überprüft</w:t>
      </w:r>
      <w:r w:rsidR="00C7352F">
        <w:rPr>
          <w:rFonts w:cstheme="minorHAnsi"/>
        </w:rPr>
        <w:t>. Eine Überprüfung und erforderlichenfalls Anpassung erfolgt außerdem bei</w:t>
      </w:r>
      <w:r w:rsidR="003810A4">
        <w:rPr>
          <w:rFonts w:cstheme="minorHAnsi"/>
        </w:rPr>
        <w:t xml:space="preserve"> </w:t>
      </w:r>
      <w:r w:rsidR="00C7352F">
        <w:rPr>
          <w:rFonts w:cstheme="minorHAnsi"/>
        </w:rPr>
        <w:t xml:space="preserve">wesentlichen </w:t>
      </w:r>
      <w:r>
        <w:rPr>
          <w:rFonts w:cstheme="minorHAnsi"/>
        </w:rPr>
        <w:t>Veränderungen</w:t>
      </w:r>
      <w:r w:rsidR="00C7352F">
        <w:rPr>
          <w:rFonts w:cstheme="minorHAnsi"/>
        </w:rPr>
        <w:t xml:space="preserve">, insbesondere bei baulichen Maßnahmen, Änderungen der </w:t>
      </w:r>
      <w:r w:rsidR="00C776B0">
        <w:rPr>
          <w:rFonts w:cstheme="minorHAnsi"/>
        </w:rPr>
        <w:t xml:space="preserve">Ausstattung, </w:t>
      </w:r>
      <w:r w:rsidR="00C7352F">
        <w:rPr>
          <w:rFonts w:cstheme="minorHAnsi"/>
        </w:rPr>
        <w:t xml:space="preserve">der Einführung neuer Arbeitsmittel oder bei </w:t>
      </w:r>
      <w:r w:rsidR="00B85DC8">
        <w:rPr>
          <w:rFonts w:cstheme="minorHAnsi"/>
        </w:rPr>
        <w:t>grundlegend</w:t>
      </w:r>
      <w:r w:rsidR="00C7352F">
        <w:rPr>
          <w:rFonts w:cstheme="minorHAnsi"/>
        </w:rPr>
        <w:t>en Änderungen von</w:t>
      </w:r>
      <w:r w:rsidR="00B85DC8">
        <w:rPr>
          <w:rFonts w:cstheme="minorHAnsi"/>
        </w:rPr>
        <w:t xml:space="preserve"> </w:t>
      </w:r>
      <w:r w:rsidR="00C776B0">
        <w:rPr>
          <w:rFonts w:cstheme="minorHAnsi"/>
        </w:rPr>
        <w:t>Arbeitsabläufe</w:t>
      </w:r>
      <w:r w:rsidR="00B85DC8">
        <w:rPr>
          <w:rFonts w:cstheme="minorHAnsi"/>
        </w:rPr>
        <w:t>n</w:t>
      </w:r>
      <w:r w:rsidR="002D567F">
        <w:rPr>
          <w:rFonts w:cstheme="minorHAnsi"/>
        </w:rPr>
        <w:t>.</w:t>
      </w:r>
    </w:p>
    <w:p w14:paraId="2798EEE3" w14:textId="1C9029EB" w:rsidR="00F20917" w:rsidRPr="002C5331" w:rsidRDefault="00F20917" w:rsidP="00F20917">
      <w:pPr>
        <w:pStyle w:val="berschrift1"/>
        <w:rPr>
          <w:rFonts w:cstheme="minorHAnsi"/>
        </w:rPr>
      </w:pPr>
      <w:bookmarkStart w:id="7" w:name="_Toc242097194"/>
      <w:r w:rsidRPr="002C5331">
        <w:rPr>
          <w:rFonts w:cstheme="minorHAnsi"/>
        </w:rPr>
        <w:lastRenderedPageBreak/>
        <w:t>Basishygiene</w:t>
      </w:r>
      <w:bookmarkEnd w:id="7"/>
    </w:p>
    <w:p w14:paraId="05F51016" w14:textId="2B2855BD" w:rsidR="00C5448F" w:rsidRPr="00C5448F" w:rsidRDefault="00561D95" w:rsidP="00C5448F">
      <w:pPr>
        <w:rPr>
          <w:rFonts w:cstheme="minorHAnsi"/>
        </w:rPr>
      </w:pPr>
      <w:r w:rsidRPr="002C5331">
        <w:rPr>
          <w:rFonts w:cstheme="minorHAnsi"/>
        </w:rPr>
        <w:t xml:space="preserve">Unter Basishygiene versteht man die Gesamtheit aller allgemeinen </w:t>
      </w:r>
      <w:r w:rsidR="00822205">
        <w:rPr>
          <w:rFonts w:cstheme="minorHAnsi"/>
        </w:rPr>
        <w:t>Hygienem</w:t>
      </w:r>
      <w:r w:rsidRPr="002C5331">
        <w:rPr>
          <w:rFonts w:cstheme="minorHAnsi"/>
        </w:rPr>
        <w:t>aßnahmen zur Vermeidung der Übertragung von Krankheitserregern</w:t>
      </w:r>
      <w:r w:rsidR="00822205">
        <w:rPr>
          <w:rFonts w:cstheme="minorHAnsi"/>
        </w:rPr>
        <w:t>.</w:t>
      </w:r>
      <w:r w:rsidRPr="002C5331">
        <w:rPr>
          <w:rFonts w:cstheme="minorHAnsi"/>
        </w:rPr>
        <w:t xml:space="preserve"> </w:t>
      </w:r>
      <w:r w:rsidR="00822205">
        <w:rPr>
          <w:rFonts w:cstheme="minorHAnsi"/>
        </w:rPr>
        <w:t>Diese Maßnahmen sind</w:t>
      </w:r>
      <w:r w:rsidRPr="002C5331">
        <w:rPr>
          <w:rFonts w:cstheme="minorHAnsi"/>
        </w:rPr>
        <w:t xml:space="preserve"> von allen </w:t>
      </w:r>
      <w:r w:rsidR="00381582">
        <w:rPr>
          <w:rFonts w:cstheme="minorHAnsi"/>
        </w:rPr>
        <w:t xml:space="preserve">Mitarbeitenden </w:t>
      </w:r>
      <w:r w:rsidRPr="002C5331">
        <w:rPr>
          <w:rFonts w:cstheme="minorHAnsi"/>
        </w:rPr>
        <w:t xml:space="preserve">im täglichen Umgang mit den Kindern </w:t>
      </w:r>
      <w:r w:rsidR="00822205">
        <w:rPr>
          <w:rFonts w:cstheme="minorHAnsi"/>
        </w:rPr>
        <w:t>konsequent anzuwenden</w:t>
      </w:r>
      <w:r w:rsidR="00C5448F">
        <w:rPr>
          <w:rFonts w:cstheme="minorHAnsi"/>
        </w:rPr>
        <w:t xml:space="preserve"> </w:t>
      </w:r>
      <w:r w:rsidR="00822205">
        <w:rPr>
          <w:rFonts w:cstheme="minorHAnsi"/>
        </w:rPr>
        <w:t>D</w:t>
      </w:r>
      <w:r w:rsidR="00C5448F">
        <w:rPr>
          <w:rFonts w:cstheme="minorHAnsi"/>
        </w:rPr>
        <w:t xml:space="preserve">ie nachfolgend </w:t>
      </w:r>
      <w:r w:rsidR="00822205">
        <w:rPr>
          <w:rFonts w:cstheme="minorHAnsi"/>
        </w:rPr>
        <w:t xml:space="preserve">beschriebenen </w:t>
      </w:r>
      <w:r w:rsidR="00C5448F">
        <w:rPr>
          <w:rFonts w:cstheme="minorHAnsi"/>
        </w:rPr>
        <w:t>Maßnahmen</w:t>
      </w:r>
      <w:r w:rsidR="00822205">
        <w:rPr>
          <w:rFonts w:cstheme="minorHAnsi"/>
        </w:rPr>
        <w:t xml:space="preserve"> der Basishygiene sind</w:t>
      </w:r>
      <w:r w:rsidR="005D28E9">
        <w:rPr>
          <w:rFonts w:cstheme="minorHAnsi"/>
        </w:rPr>
        <w:t xml:space="preserve"> </w:t>
      </w:r>
      <w:r w:rsidR="00C5448F">
        <w:rPr>
          <w:rFonts w:cstheme="minorHAnsi"/>
        </w:rPr>
        <w:t xml:space="preserve">unabhängig vom </w:t>
      </w:r>
      <w:r w:rsidR="005D28E9">
        <w:rPr>
          <w:rFonts w:cstheme="minorHAnsi"/>
        </w:rPr>
        <w:t xml:space="preserve">Auftreten </w:t>
      </w:r>
      <w:r w:rsidR="00B616AF">
        <w:rPr>
          <w:rFonts w:cstheme="minorHAnsi"/>
        </w:rPr>
        <w:t>bestimmte</w:t>
      </w:r>
      <w:r w:rsidR="005D28E9">
        <w:rPr>
          <w:rFonts w:cstheme="minorHAnsi"/>
        </w:rPr>
        <w:t>r</w:t>
      </w:r>
      <w:r w:rsidR="00B616AF">
        <w:rPr>
          <w:rFonts w:cstheme="minorHAnsi"/>
        </w:rPr>
        <w:t xml:space="preserve"> </w:t>
      </w:r>
      <w:r w:rsidR="00C9741D">
        <w:rPr>
          <w:rFonts w:cstheme="minorHAnsi"/>
        </w:rPr>
        <w:t>Infektions</w:t>
      </w:r>
      <w:r w:rsidR="00B616AF">
        <w:rPr>
          <w:rFonts w:cstheme="minorHAnsi"/>
        </w:rPr>
        <w:t xml:space="preserve">erreger </w:t>
      </w:r>
      <w:r w:rsidR="00822205" w:rsidRPr="00822205">
        <w:rPr>
          <w:rFonts w:cstheme="minorHAnsi"/>
        </w:rPr>
        <w:t>grundsätzlich im Einrichtungsalltag umzusetzen.</w:t>
      </w:r>
      <w:r w:rsidR="00822205">
        <w:rPr>
          <w:rFonts w:cstheme="minorHAnsi"/>
        </w:rPr>
        <w:t xml:space="preserve"> </w:t>
      </w:r>
    </w:p>
    <w:p w14:paraId="196A2064" w14:textId="669303FE" w:rsidR="00561D95" w:rsidRPr="002C5331" w:rsidRDefault="00561D95" w:rsidP="00B66D34">
      <w:pPr>
        <w:pStyle w:val="berschrift2"/>
      </w:pPr>
      <w:bookmarkStart w:id="8" w:name="_Toc242097195"/>
      <w:r w:rsidRPr="002C5331">
        <w:t>Personalhygiene</w:t>
      </w:r>
      <w:bookmarkEnd w:id="8"/>
    </w:p>
    <w:p w14:paraId="3B625398" w14:textId="44F1059E" w:rsidR="00561D95" w:rsidRPr="00262C9F" w:rsidRDefault="00561D95" w:rsidP="0054511F">
      <w:pPr>
        <w:rPr>
          <w:vanish/>
          <w:specVanish/>
        </w:rPr>
      </w:pPr>
      <w:r w:rsidRPr="002C5331">
        <w:t>Die Personalhygiene umfasst alle Maßnahmen</w:t>
      </w:r>
      <w:r w:rsidR="00C632EB">
        <w:t>, mit denen</w:t>
      </w:r>
      <w:r w:rsidRPr="002C5331">
        <w:t xml:space="preserve"> Mitarbeitende</w:t>
      </w:r>
      <w:r w:rsidR="00C632EB">
        <w:t xml:space="preserve"> zur Vermeidung von Infektionsrisiken und zum Schutz der Kinder, Kolleginnen und Kollegen sowie der eigenen Gesundheit beitragen</w:t>
      </w:r>
      <w:r w:rsidRPr="002C5331">
        <w:t>. Dazu gehör</w:t>
      </w:r>
      <w:r w:rsidR="00C632EB">
        <w:t>en insbesondere</w:t>
      </w:r>
      <w:r w:rsidRPr="002C5331">
        <w:t xml:space="preserve"> ein gepflegte</w:t>
      </w:r>
      <w:r w:rsidR="00C632EB">
        <w:t>s</w:t>
      </w:r>
      <w:r w:rsidRPr="002C5331">
        <w:t xml:space="preserve"> </w:t>
      </w:r>
      <w:r w:rsidR="00C9741D" w:rsidRPr="002C5331">
        <w:t>Erscheinung</w:t>
      </w:r>
      <w:r w:rsidR="00C9741D">
        <w:t>sbild</w:t>
      </w:r>
      <w:r w:rsidR="00C9741D" w:rsidRPr="002C5331">
        <w:t>, saubere</w:t>
      </w:r>
      <w:r w:rsidRPr="002C5331">
        <w:t xml:space="preserve"> Kleidung</w:t>
      </w:r>
      <w:r w:rsidR="00A46D5E">
        <w:t xml:space="preserve"> und</w:t>
      </w:r>
      <w:r w:rsidRPr="002C5331">
        <w:t xml:space="preserve"> </w:t>
      </w:r>
      <w:r w:rsidR="003F312B">
        <w:t xml:space="preserve">die </w:t>
      </w:r>
      <w:r w:rsidR="00C632EB">
        <w:t xml:space="preserve">konsequente Durchführung der </w:t>
      </w:r>
      <w:r w:rsidRPr="002C5331">
        <w:t>Händehygiene</w:t>
      </w:r>
      <w:r w:rsidR="00A46D5E">
        <w:t>.</w:t>
      </w:r>
      <w:r w:rsidRPr="002C5331">
        <w:t xml:space="preserve"> </w:t>
      </w:r>
      <w:r w:rsidR="00C632EB">
        <w:t>Darüber hinaus zählen hierzu ein verantwortungsbewusster Umgang mit Krankheitssymptomen, die</w:t>
      </w:r>
      <w:r w:rsidR="00381582">
        <w:t xml:space="preserve"> </w:t>
      </w:r>
      <w:r w:rsidR="00666380">
        <w:t>ä</w:t>
      </w:r>
      <w:r w:rsidRPr="002C5331">
        <w:t xml:space="preserve">rztliche </w:t>
      </w:r>
      <w:r w:rsidR="00C632EB">
        <w:t>Abklärung bei Erkrankungen</w:t>
      </w:r>
      <w:r w:rsidR="002C4BF9">
        <w:t xml:space="preserve"> sowie </w:t>
      </w:r>
      <w:r w:rsidR="006E3A11">
        <w:t xml:space="preserve">die arbeitsmedizinische Vorsorge </w:t>
      </w:r>
      <w:r w:rsidR="00C632EB">
        <w:t>einschließlich</w:t>
      </w:r>
      <w:r w:rsidR="00952A2F">
        <w:t xml:space="preserve"> </w:t>
      </w:r>
      <w:r w:rsidR="00C632EB">
        <w:t xml:space="preserve">der </w:t>
      </w:r>
      <w:r w:rsidR="00952A2F">
        <w:t>Beratung zu</w:t>
      </w:r>
      <w:r w:rsidR="00C632EB">
        <w:t xml:space="preserve"> Schutzimpfungen</w:t>
      </w:r>
      <w:r w:rsidRPr="002C5331">
        <w:t>.</w:t>
      </w:r>
    </w:p>
    <w:p w14:paraId="528C4B75" w14:textId="6FBC3671" w:rsidR="00354402" w:rsidRDefault="00354402" w:rsidP="00C9741D"/>
    <w:p w14:paraId="093FD00C" w14:textId="1E9B9ABF" w:rsidR="00DF7BEC" w:rsidRPr="00B66D34" w:rsidRDefault="00DF7BEC" w:rsidP="00B66D34">
      <w:pPr>
        <w:pStyle w:val="berschrift3"/>
      </w:pPr>
      <w:bookmarkStart w:id="9" w:name="_Toc242097196"/>
      <w:r w:rsidRPr="00B66D34">
        <w:t>Ersatzkleidung</w:t>
      </w:r>
      <w:bookmarkEnd w:id="9"/>
    </w:p>
    <w:p w14:paraId="7945E7FD" w14:textId="700C1498" w:rsidR="00DF7BEC" w:rsidRDefault="00DF7BEC" w:rsidP="00561D95">
      <w:pPr>
        <w:rPr>
          <w:rFonts w:cstheme="minorHAnsi"/>
        </w:rPr>
      </w:pPr>
      <w:r>
        <w:rPr>
          <w:rFonts w:cstheme="minorHAnsi"/>
        </w:rPr>
        <w:t xml:space="preserve">Für den Fall </w:t>
      </w:r>
      <w:r w:rsidR="00F25ABB">
        <w:rPr>
          <w:rFonts w:cstheme="minorHAnsi"/>
        </w:rPr>
        <w:t>einer erheblichen</w:t>
      </w:r>
      <w:r>
        <w:rPr>
          <w:rFonts w:cstheme="minorHAnsi"/>
        </w:rPr>
        <w:t xml:space="preserve"> Verunreinigung</w:t>
      </w:r>
      <w:r w:rsidR="00B82AA9">
        <w:rPr>
          <w:rFonts w:cstheme="minorHAnsi"/>
        </w:rPr>
        <w:t xml:space="preserve"> (Kontamination)</w:t>
      </w:r>
      <w:r w:rsidR="00F25ABB">
        <w:rPr>
          <w:rFonts w:cstheme="minorHAnsi"/>
        </w:rPr>
        <w:t xml:space="preserve"> der Kleidung, insbesondere</w:t>
      </w:r>
      <w:r>
        <w:rPr>
          <w:rFonts w:cstheme="minorHAnsi"/>
        </w:rPr>
        <w:t xml:space="preserve"> </w:t>
      </w:r>
      <w:r w:rsidR="00257AD5">
        <w:rPr>
          <w:rFonts w:cstheme="minorHAnsi"/>
        </w:rPr>
        <w:t xml:space="preserve">durch </w:t>
      </w:r>
      <w:r w:rsidR="00B82AA9">
        <w:rPr>
          <w:rFonts w:cstheme="minorHAnsi"/>
        </w:rPr>
        <w:t xml:space="preserve">potentiell infektiöse </w:t>
      </w:r>
      <w:r w:rsidR="00257AD5">
        <w:rPr>
          <w:rFonts w:cstheme="minorHAnsi"/>
        </w:rPr>
        <w:t xml:space="preserve">Ausscheidungen, halten Mitarbeitende </w:t>
      </w:r>
      <w:r w:rsidR="00F25ABB">
        <w:rPr>
          <w:rFonts w:cstheme="minorHAnsi"/>
        </w:rPr>
        <w:t xml:space="preserve">geeignete </w:t>
      </w:r>
      <w:r>
        <w:rPr>
          <w:rFonts w:cstheme="minorHAnsi"/>
        </w:rPr>
        <w:t xml:space="preserve">Ersatzkleidung </w:t>
      </w:r>
      <w:r w:rsidR="00F25ABB">
        <w:rPr>
          <w:rFonts w:cstheme="minorHAnsi"/>
        </w:rPr>
        <w:t xml:space="preserve">in der Einrichtung </w:t>
      </w:r>
      <w:r>
        <w:rPr>
          <w:rFonts w:cstheme="minorHAnsi"/>
        </w:rPr>
        <w:t>vor.</w:t>
      </w:r>
      <w:r w:rsidR="005F6829">
        <w:rPr>
          <w:rStyle w:val="Funotenzeichen"/>
          <w:rFonts w:cstheme="minorHAnsi"/>
        </w:rPr>
        <w:footnoteReference w:id="17"/>
      </w:r>
    </w:p>
    <w:p w14:paraId="12D31E9C" w14:textId="4E5E8258" w:rsidR="00DF7BEC" w:rsidRDefault="00DF7BEC" w:rsidP="00DF7BEC">
      <w:pPr>
        <w:pStyle w:val="berschrift3"/>
      </w:pPr>
      <w:bookmarkStart w:id="10" w:name="_Toc242097197"/>
      <w:r>
        <w:t>Rauchen</w:t>
      </w:r>
      <w:bookmarkEnd w:id="10"/>
    </w:p>
    <w:p w14:paraId="235D5FF4" w14:textId="5610F15F" w:rsidR="00FE06F3" w:rsidRPr="002C5331" w:rsidRDefault="000F2979" w:rsidP="00561D95">
      <w:pPr>
        <w:rPr>
          <w:rFonts w:cstheme="minorHAnsi"/>
        </w:rPr>
      </w:pPr>
      <w:r>
        <w:rPr>
          <w:rFonts w:cstheme="minorHAnsi"/>
        </w:rPr>
        <w:t>D</w:t>
      </w:r>
      <w:r w:rsidR="00FE06F3">
        <w:rPr>
          <w:rFonts w:cstheme="minorHAnsi"/>
        </w:rPr>
        <w:t>as Rauchen</w:t>
      </w:r>
      <w:r w:rsidR="00993D5B">
        <w:rPr>
          <w:rFonts w:cstheme="minorHAnsi"/>
        </w:rPr>
        <w:t xml:space="preserve"> oder Vapen</w:t>
      </w:r>
      <w:r w:rsidR="00FE06F3">
        <w:rPr>
          <w:rFonts w:cstheme="minorHAnsi"/>
        </w:rPr>
        <w:t xml:space="preserve"> </w:t>
      </w:r>
      <w:r w:rsidR="009817AF">
        <w:rPr>
          <w:rFonts w:cstheme="minorHAnsi"/>
        </w:rPr>
        <w:t xml:space="preserve">ist </w:t>
      </w:r>
      <w:r w:rsidR="00FE06F3">
        <w:rPr>
          <w:rFonts w:cstheme="minorHAnsi"/>
        </w:rPr>
        <w:t xml:space="preserve">in allen Innenräumen und </w:t>
      </w:r>
      <w:r w:rsidR="00BD6661">
        <w:rPr>
          <w:rFonts w:cstheme="minorHAnsi"/>
        </w:rPr>
        <w:t xml:space="preserve">auf dem </w:t>
      </w:r>
      <w:r w:rsidR="00FE06F3">
        <w:rPr>
          <w:rFonts w:cstheme="minorHAnsi"/>
        </w:rPr>
        <w:t>Außen</w:t>
      </w:r>
      <w:r w:rsidR="00BD6661">
        <w:rPr>
          <w:rFonts w:cstheme="minorHAnsi"/>
        </w:rPr>
        <w:t>gelände</w:t>
      </w:r>
      <w:r w:rsidR="00FE06F3">
        <w:rPr>
          <w:rFonts w:cstheme="minorHAnsi"/>
        </w:rPr>
        <w:t xml:space="preserve"> der Einrichtung</w:t>
      </w:r>
      <w:r w:rsidR="00DF7BEC">
        <w:rPr>
          <w:rFonts w:cstheme="minorHAnsi"/>
        </w:rPr>
        <w:t>, auch in Abwesenheit der betreuten Kinder</w:t>
      </w:r>
      <w:r w:rsidR="00BD6661">
        <w:rPr>
          <w:rFonts w:cstheme="minorHAnsi"/>
        </w:rPr>
        <w:t>,</w:t>
      </w:r>
      <w:r w:rsidR="00DF7BEC" w:rsidRPr="00DF7BEC">
        <w:rPr>
          <w:rFonts w:cstheme="minorHAnsi"/>
        </w:rPr>
        <w:t xml:space="preserve"> </w:t>
      </w:r>
      <w:r w:rsidR="00DF7BEC">
        <w:rPr>
          <w:rFonts w:cstheme="minorHAnsi"/>
        </w:rPr>
        <w:t>untersagt</w:t>
      </w:r>
      <w:r w:rsidR="00352AF3">
        <w:rPr>
          <w:rFonts w:cstheme="minorHAnsi"/>
        </w:rPr>
        <w:t>.</w:t>
      </w:r>
      <w:r w:rsidR="00FE06F3">
        <w:rPr>
          <w:rStyle w:val="Funotenzeichen"/>
          <w:rFonts w:cstheme="minorHAnsi"/>
        </w:rPr>
        <w:footnoteReference w:id="18"/>
      </w:r>
    </w:p>
    <w:p w14:paraId="08D7E44B" w14:textId="36580732" w:rsidR="00561D95" w:rsidRPr="002C5331" w:rsidRDefault="00561D95" w:rsidP="00707ECC">
      <w:pPr>
        <w:pStyle w:val="berschrift2"/>
      </w:pPr>
      <w:bookmarkStart w:id="11" w:name="_Toc242097198"/>
      <w:r w:rsidRPr="002C5331">
        <w:t>Händehygiene</w:t>
      </w:r>
      <w:bookmarkEnd w:id="11"/>
    </w:p>
    <w:p w14:paraId="2FFB4FA9" w14:textId="4BEC5848" w:rsidR="000A7250" w:rsidRPr="000A7250" w:rsidRDefault="000A7250" w:rsidP="000A7250">
      <w:pPr>
        <w:rPr>
          <w:rFonts w:cstheme="minorHAnsi"/>
        </w:rPr>
      </w:pPr>
      <w:r w:rsidRPr="000A7250">
        <w:rPr>
          <w:rFonts w:cstheme="minorHAnsi"/>
        </w:rPr>
        <w:t xml:space="preserve">Hände sind durch ihre vielfältigen Kontakte mit der Umgebung und anderen Menschen der Hauptübertragungsweg von Infektionserregern. Eine adäquate Händehygiene ist </w:t>
      </w:r>
      <w:r w:rsidR="00DA72AC">
        <w:rPr>
          <w:rFonts w:cstheme="minorHAnsi"/>
        </w:rPr>
        <w:t>die wirksamste</w:t>
      </w:r>
      <w:r w:rsidRPr="000A7250">
        <w:rPr>
          <w:rFonts w:cstheme="minorHAnsi"/>
        </w:rPr>
        <w:t xml:space="preserve"> </w:t>
      </w:r>
      <w:r w:rsidRPr="00C34CA7">
        <w:rPr>
          <w:rFonts w:cstheme="minorHAnsi"/>
          <w:u w:val="single"/>
        </w:rPr>
        <w:t>Einzel</w:t>
      </w:r>
      <w:r w:rsidRPr="000A7250">
        <w:rPr>
          <w:rFonts w:cstheme="minorHAnsi"/>
        </w:rPr>
        <w:t>maßnahme zur Infektionsprävention.</w:t>
      </w:r>
    </w:p>
    <w:p w14:paraId="6E554D4F" w14:textId="5EA7FC5F" w:rsidR="002C6BFD" w:rsidRDefault="000A7250" w:rsidP="000A7250">
      <w:pPr>
        <w:rPr>
          <w:rFonts w:cstheme="minorHAnsi"/>
        </w:rPr>
      </w:pPr>
      <w:r w:rsidRPr="000A7250">
        <w:rPr>
          <w:rFonts w:cstheme="minorHAnsi"/>
        </w:rPr>
        <w:t>Die Maßnahmen der Händehygiene umfassen das Händewaschen</w:t>
      </w:r>
      <w:r w:rsidR="00CC43D2">
        <w:rPr>
          <w:rFonts w:cstheme="minorHAnsi"/>
        </w:rPr>
        <w:t>,</w:t>
      </w:r>
      <w:r w:rsidRPr="000A7250">
        <w:rPr>
          <w:rFonts w:cstheme="minorHAnsi"/>
        </w:rPr>
        <w:t xml:space="preserve"> die hygienische Händedesinfektion, den Gebrauch von Schutzhandschuhen bei Bedarf und die Hautpflege</w:t>
      </w:r>
      <w:r w:rsidR="001416D5">
        <w:rPr>
          <w:rFonts w:cstheme="minorHAnsi"/>
        </w:rPr>
        <w:t>.</w:t>
      </w:r>
      <w:r w:rsidR="00CC43D2">
        <w:rPr>
          <w:rStyle w:val="Funotenzeichen"/>
          <w:rFonts w:cstheme="minorHAnsi"/>
        </w:rPr>
        <w:footnoteReference w:id="19"/>
      </w:r>
    </w:p>
    <w:p w14:paraId="43471F0E" w14:textId="70CE58E3" w:rsidR="00146228" w:rsidRDefault="00146228" w:rsidP="00707ECC">
      <w:pPr>
        <w:pStyle w:val="berschrift3"/>
      </w:pPr>
      <w:bookmarkStart w:id="12" w:name="_Toc242097199"/>
      <w:r>
        <w:lastRenderedPageBreak/>
        <w:t>Strukturelle Voraussetzungen</w:t>
      </w:r>
      <w:r w:rsidR="00907E68">
        <w:t xml:space="preserve"> der Händehygiene</w:t>
      </w:r>
      <w:bookmarkEnd w:id="12"/>
    </w:p>
    <w:p w14:paraId="50A9CF1D" w14:textId="43B9867A" w:rsidR="00E4079F" w:rsidRDefault="00E4079F" w:rsidP="002C6BFD">
      <w:pPr>
        <w:rPr>
          <w:rFonts w:cstheme="minorHAnsi"/>
        </w:rPr>
      </w:pPr>
      <w:r>
        <w:rPr>
          <w:rFonts w:cstheme="minorHAnsi"/>
        </w:rPr>
        <w:t xml:space="preserve">Für die </w:t>
      </w:r>
      <w:r w:rsidR="00146228">
        <w:rPr>
          <w:rFonts w:cstheme="minorHAnsi"/>
        </w:rPr>
        <w:t>Mitarbeitende</w:t>
      </w:r>
      <w:r>
        <w:rPr>
          <w:rFonts w:cstheme="minorHAnsi"/>
        </w:rPr>
        <w:t>n stehen leicht</w:t>
      </w:r>
      <w:r w:rsidR="00146228">
        <w:rPr>
          <w:rFonts w:cstheme="minorHAnsi"/>
        </w:rPr>
        <w:t xml:space="preserve"> </w:t>
      </w:r>
      <w:r>
        <w:rPr>
          <w:rFonts w:cstheme="minorHAnsi"/>
        </w:rPr>
        <w:t>zugängliche</w:t>
      </w:r>
      <w:r w:rsidR="00146228">
        <w:rPr>
          <w:rFonts w:cstheme="minorHAnsi"/>
        </w:rPr>
        <w:t xml:space="preserve"> Handwaschplätze</w:t>
      </w:r>
      <w:r>
        <w:rPr>
          <w:rFonts w:cstheme="minorHAnsi"/>
        </w:rPr>
        <w:t xml:space="preserve"> zur Verfügung.</w:t>
      </w:r>
      <w:r w:rsidR="00226D97">
        <w:rPr>
          <w:rStyle w:val="Funotenzeichen"/>
          <w:rFonts w:cstheme="minorHAnsi"/>
        </w:rPr>
        <w:footnoteReference w:id="20"/>
      </w:r>
      <w:r w:rsidR="00D96D50">
        <w:rPr>
          <w:rFonts w:cstheme="minorHAnsi"/>
        </w:rPr>
        <w:t xml:space="preserve"> </w:t>
      </w:r>
      <w:r>
        <w:rPr>
          <w:rFonts w:cstheme="minorHAnsi"/>
        </w:rPr>
        <w:t xml:space="preserve">Diese sind </w:t>
      </w:r>
      <w:r w:rsidR="00D96D50">
        <w:rPr>
          <w:rFonts w:cstheme="minorHAnsi"/>
        </w:rPr>
        <w:t>mit fließendem Wasser</w:t>
      </w:r>
      <w:r w:rsidR="00146228">
        <w:rPr>
          <w:rFonts w:cstheme="minorHAnsi"/>
        </w:rPr>
        <w:t>, Spendern mit flüssige Wasch</w:t>
      </w:r>
      <w:r>
        <w:rPr>
          <w:rFonts w:cstheme="minorHAnsi"/>
        </w:rPr>
        <w:t>lotion</w:t>
      </w:r>
      <w:r w:rsidR="00146228">
        <w:rPr>
          <w:rFonts w:cstheme="minorHAnsi"/>
        </w:rPr>
        <w:t xml:space="preserve"> sowie Einmalhandtüchern ausgestattet. </w:t>
      </w:r>
    </w:p>
    <w:p w14:paraId="6D6C1C63" w14:textId="41C5DB0D" w:rsidR="00E4079F" w:rsidRDefault="00146228" w:rsidP="002C6BFD">
      <w:pPr>
        <w:rPr>
          <w:rFonts w:cstheme="minorHAnsi"/>
        </w:rPr>
      </w:pPr>
      <w:r>
        <w:rPr>
          <w:rFonts w:cstheme="minorHAnsi"/>
        </w:rPr>
        <w:t>In den Sanitärräumen</w:t>
      </w:r>
      <w:r w:rsidR="00566AE6">
        <w:rPr>
          <w:rFonts w:cstheme="minorHAnsi"/>
        </w:rPr>
        <w:t xml:space="preserve">, in der Küche </w:t>
      </w:r>
      <w:r w:rsidR="00E4079F">
        <w:rPr>
          <w:rFonts w:cstheme="minorHAnsi"/>
        </w:rPr>
        <w:t>sowie</w:t>
      </w:r>
      <w:r w:rsidR="00566AE6">
        <w:rPr>
          <w:rFonts w:cstheme="minorHAnsi"/>
        </w:rPr>
        <w:t xml:space="preserve"> im Erste-Hilfe-</w:t>
      </w:r>
      <w:r w:rsidR="00E4079F">
        <w:rPr>
          <w:rFonts w:cstheme="minorHAnsi"/>
        </w:rPr>
        <w:t>Bereich</w:t>
      </w:r>
      <w:r>
        <w:rPr>
          <w:rFonts w:cstheme="minorHAnsi"/>
        </w:rPr>
        <w:t xml:space="preserve"> sind geeignete Händedesinfektion</w:t>
      </w:r>
      <w:r w:rsidR="00E4079F">
        <w:rPr>
          <w:rFonts w:cstheme="minorHAnsi"/>
        </w:rPr>
        <w:t>smittel vorhanden.</w:t>
      </w:r>
      <w:r w:rsidR="00573E36">
        <w:rPr>
          <w:rStyle w:val="Funotenzeichen"/>
          <w:rFonts w:cstheme="minorHAnsi"/>
        </w:rPr>
        <w:footnoteReference w:id="21"/>
      </w:r>
      <w:r w:rsidR="00E4079F">
        <w:rPr>
          <w:rFonts w:cstheme="minorHAnsi"/>
        </w:rPr>
        <w:t xml:space="preserve"> D</w:t>
      </w:r>
      <w:r>
        <w:rPr>
          <w:rFonts w:cstheme="minorHAnsi"/>
        </w:rPr>
        <w:t>ie</w:t>
      </w:r>
      <w:r w:rsidR="00E4079F">
        <w:rPr>
          <w:rFonts w:cstheme="minorHAnsi"/>
        </w:rPr>
        <w:t>se werden</w:t>
      </w:r>
      <w:r>
        <w:rPr>
          <w:rFonts w:cstheme="minorHAnsi"/>
        </w:rPr>
        <w:t xml:space="preserve"> </w:t>
      </w:r>
      <w:r w:rsidR="00FC69D2">
        <w:rPr>
          <w:rFonts w:cstheme="minorHAnsi"/>
        </w:rPr>
        <w:t>für</w:t>
      </w:r>
      <w:r>
        <w:rPr>
          <w:rFonts w:cstheme="minorHAnsi"/>
        </w:rPr>
        <w:t xml:space="preserve"> Kinder </w:t>
      </w:r>
      <w:r w:rsidR="00573E36">
        <w:rPr>
          <w:rFonts w:cstheme="minorHAnsi"/>
        </w:rPr>
        <w:t>un</w:t>
      </w:r>
      <w:r w:rsidR="00F01720">
        <w:rPr>
          <w:rFonts w:cstheme="minorHAnsi"/>
        </w:rPr>
        <w:t>zugänglich</w:t>
      </w:r>
      <w:r w:rsidR="00573E36">
        <w:rPr>
          <w:rFonts w:cstheme="minorHAnsi"/>
        </w:rPr>
        <w:t xml:space="preserve"> aufbewahrt. </w:t>
      </w:r>
    </w:p>
    <w:p w14:paraId="7129E966" w14:textId="3F68CE83" w:rsidR="00E4079F" w:rsidRDefault="00573E36" w:rsidP="002C6BFD">
      <w:pPr>
        <w:rPr>
          <w:rFonts w:cstheme="minorHAnsi"/>
        </w:rPr>
      </w:pPr>
      <w:r>
        <w:rPr>
          <w:rFonts w:cstheme="minorHAnsi"/>
        </w:rPr>
        <w:t>Zusätzlich werden</w:t>
      </w:r>
      <w:r w:rsidR="00E4079F">
        <w:rPr>
          <w:rFonts w:cstheme="minorHAnsi"/>
        </w:rPr>
        <w:t xml:space="preserve"> </w:t>
      </w:r>
      <w:r w:rsidR="005A3F81">
        <w:rPr>
          <w:rFonts w:cstheme="minorHAnsi"/>
        </w:rPr>
        <w:t xml:space="preserve">sogenannte </w:t>
      </w:r>
      <w:r>
        <w:rPr>
          <w:rFonts w:cstheme="minorHAnsi"/>
        </w:rPr>
        <w:t>„Kitteltaschenflaschen“</w:t>
      </w:r>
      <w:r w:rsidR="00996526">
        <w:rPr>
          <w:rFonts w:cstheme="minorHAnsi"/>
        </w:rPr>
        <w:t xml:space="preserve"> zur Händedesinfektion an Orten, an denen kein Händedesinfektionsmittelspender zur Verfügung steht </w:t>
      </w:r>
      <w:r>
        <w:rPr>
          <w:rFonts w:cstheme="minorHAnsi"/>
        </w:rPr>
        <w:t>eingesetzt.</w:t>
      </w:r>
      <w:r>
        <w:rPr>
          <w:rStyle w:val="Funotenzeichen"/>
          <w:rFonts w:cstheme="minorHAnsi"/>
        </w:rPr>
        <w:footnoteReference w:id="22"/>
      </w:r>
      <w:r w:rsidR="00907E68">
        <w:rPr>
          <w:rFonts w:cstheme="minorHAnsi"/>
        </w:rPr>
        <w:t xml:space="preserve"> </w:t>
      </w:r>
    </w:p>
    <w:p w14:paraId="2B895F43" w14:textId="32C7496A" w:rsidR="002C6BFD" w:rsidRPr="004548B8" w:rsidRDefault="00E4079F" w:rsidP="002C6BFD">
      <w:pPr>
        <w:rPr>
          <w:rFonts w:cstheme="minorHAnsi"/>
        </w:rPr>
      </w:pPr>
      <w:r>
        <w:rPr>
          <w:rFonts w:cstheme="minorHAnsi"/>
        </w:rPr>
        <w:t>Angebrochene</w:t>
      </w:r>
      <w:r w:rsidR="00907E68">
        <w:rPr>
          <w:rFonts w:cstheme="minorHAnsi"/>
        </w:rPr>
        <w:t xml:space="preserve"> Händedesinfektionsmittel werden</w:t>
      </w:r>
      <w:r w:rsidR="006B67C9">
        <w:rPr>
          <w:rFonts w:cstheme="minorHAnsi"/>
        </w:rPr>
        <w:t xml:space="preserve"> </w:t>
      </w:r>
      <w:r w:rsidR="00907E68">
        <w:rPr>
          <w:rFonts w:cstheme="minorHAnsi"/>
        </w:rPr>
        <w:t xml:space="preserve">mit dem </w:t>
      </w:r>
      <w:r w:rsidR="00254E4D">
        <w:rPr>
          <w:rStyle w:val="Funotenzeichen"/>
          <w:rFonts w:cstheme="minorHAnsi"/>
        </w:rPr>
        <w:footnoteReference w:id="23"/>
      </w:r>
      <w:r w:rsidR="00254E4D">
        <w:rPr>
          <w:rFonts w:cstheme="minorHAnsi"/>
        </w:rPr>
        <w:t xml:space="preserve"> </w:t>
      </w:r>
      <w:r>
        <w:rPr>
          <w:rFonts w:cstheme="minorHAnsi"/>
        </w:rPr>
        <w:t>gekennzeichnet</w:t>
      </w:r>
      <w:r w:rsidR="00907E68">
        <w:rPr>
          <w:rFonts w:cstheme="minorHAnsi"/>
        </w:rPr>
        <w:t>.</w:t>
      </w:r>
    </w:p>
    <w:p w14:paraId="17837319" w14:textId="22FFEB3B" w:rsidR="002C6BFD" w:rsidRDefault="00D92543" w:rsidP="002C6BFD">
      <w:pPr>
        <w:pStyle w:val="berschrift3"/>
      </w:pPr>
      <w:bookmarkStart w:id="14" w:name="_Toc242097200"/>
      <w:r>
        <w:t>Händewaschen</w:t>
      </w:r>
      <w:bookmarkEnd w:id="14"/>
    </w:p>
    <w:p w14:paraId="7D79D186" w14:textId="084A7A22" w:rsidR="00664F7D" w:rsidRPr="00664F7D" w:rsidRDefault="00664F7D" w:rsidP="00664F7D">
      <w:pPr>
        <w:pStyle w:val="Beschriftung"/>
        <w:keepNext/>
        <w:rPr>
          <w:sz w:val="24"/>
        </w:rPr>
      </w:pPr>
      <w:r w:rsidRPr="00262C9F">
        <w:rPr>
          <w:color w:val="000000" w:themeColor="text1"/>
          <w:sz w:val="24"/>
        </w:rPr>
        <w:t>Indikationen zum Waschen der Hände</w:t>
      </w:r>
    </w:p>
    <w:tbl>
      <w:tblPr>
        <w:tblStyle w:val="Gitternetztabelle1hellAkzent1"/>
        <w:tblW w:w="0" w:type="auto"/>
        <w:tblLook w:val="04A0" w:firstRow="1" w:lastRow="0" w:firstColumn="1" w:lastColumn="0" w:noHBand="0" w:noVBand="1"/>
      </w:tblPr>
      <w:tblGrid>
        <w:gridCol w:w="4204"/>
        <w:gridCol w:w="4148"/>
      </w:tblGrid>
      <w:tr w:rsidR="00F045A4" w:rsidRPr="00F045A4" w14:paraId="5D19CDC6" w14:textId="77777777" w:rsidTr="00C917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4" w:type="dxa"/>
          </w:tcPr>
          <w:p w14:paraId="3F94BBA8" w14:textId="77777777" w:rsidR="00F045A4" w:rsidRPr="00F045A4" w:rsidRDefault="00F045A4" w:rsidP="00F045A4">
            <w:pPr>
              <w:spacing w:after="0"/>
              <w:jc w:val="left"/>
              <w:rPr>
                <w:rFonts w:cstheme="minorHAnsi"/>
                <w:szCs w:val="22"/>
              </w:rPr>
            </w:pPr>
            <w:r w:rsidRPr="00F045A4">
              <w:rPr>
                <w:rFonts w:cstheme="minorHAnsi"/>
                <w:szCs w:val="22"/>
              </w:rPr>
              <w:t>Mitarbeitende</w:t>
            </w:r>
          </w:p>
        </w:tc>
        <w:tc>
          <w:tcPr>
            <w:tcW w:w="4148" w:type="dxa"/>
          </w:tcPr>
          <w:p w14:paraId="47EFFF16" w14:textId="77777777" w:rsidR="00F045A4" w:rsidRPr="00F045A4" w:rsidRDefault="00F045A4" w:rsidP="00F045A4">
            <w:pPr>
              <w:spacing w:after="0"/>
              <w:jc w:val="left"/>
              <w:cnfStyle w:val="100000000000" w:firstRow="1" w:lastRow="0" w:firstColumn="0" w:lastColumn="0" w:oddVBand="0" w:evenVBand="0" w:oddHBand="0" w:evenHBand="0" w:firstRowFirstColumn="0" w:firstRowLastColumn="0" w:lastRowFirstColumn="0" w:lastRowLastColumn="0"/>
              <w:rPr>
                <w:rFonts w:cstheme="minorHAnsi"/>
                <w:szCs w:val="22"/>
              </w:rPr>
            </w:pPr>
            <w:r w:rsidRPr="00F045A4">
              <w:rPr>
                <w:rFonts w:cstheme="minorHAnsi"/>
                <w:szCs w:val="22"/>
              </w:rPr>
              <w:t>Kinder</w:t>
            </w:r>
          </w:p>
        </w:tc>
      </w:tr>
      <w:tr w:rsidR="00F045A4" w:rsidRPr="00F045A4" w14:paraId="29D03D25" w14:textId="77777777" w:rsidTr="00C91755">
        <w:tc>
          <w:tcPr>
            <w:cnfStyle w:val="001000000000" w:firstRow="0" w:lastRow="0" w:firstColumn="1" w:lastColumn="0" w:oddVBand="0" w:evenVBand="0" w:oddHBand="0" w:evenHBand="0" w:firstRowFirstColumn="0" w:firstRowLastColumn="0" w:lastRowFirstColumn="0" w:lastRowLastColumn="0"/>
            <w:tcW w:w="4204" w:type="dxa"/>
          </w:tcPr>
          <w:p w14:paraId="41F81C84" w14:textId="77777777" w:rsidR="00F045A4" w:rsidRPr="00F045A4" w:rsidRDefault="00F045A4" w:rsidP="00F045A4">
            <w:pPr>
              <w:widowControl w:val="0"/>
              <w:tabs>
                <w:tab w:val="left" w:pos="1533"/>
              </w:tabs>
              <w:autoSpaceDE w:val="0"/>
              <w:autoSpaceDN w:val="0"/>
              <w:spacing w:after="0" w:line="286" w:lineRule="exact"/>
              <w:jc w:val="left"/>
              <w:rPr>
                <w:rFonts w:cstheme="minorHAnsi"/>
                <w:szCs w:val="22"/>
              </w:rPr>
            </w:pPr>
            <w:r w:rsidRPr="00F045A4">
              <w:rPr>
                <w:rFonts w:cstheme="minorHAnsi"/>
                <w:szCs w:val="22"/>
              </w:rPr>
              <w:t>Bei</w:t>
            </w:r>
            <w:r w:rsidRPr="00F045A4">
              <w:rPr>
                <w:rFonts w:cstheme="minorHAnsi"/>
                <w:b w:val="0"/>
                <w:spacing w:val="-2"/>
                <w:szCs w:val="22"/>
              </w:rPr>
              <w:t xml:space="preserve"> Dienstbeginn</w:t>
            </w:r>
          </w:p>
        </w:tc>
        <w:tc>
          <w:tcPr>
            <w:tcW w:w="4148" w:type="dxa"/>
          </w:tcPr>
          <w:p w14:paraId="666AC9E5" w14:textId="61A7DB25" w:rsidR="00F045A4" w:rsidRPr="00F045A4" w:rsidRDefault="005803C6" w:rsidP="00F045A4">
            <w:pPr>
              <w:spacing w:after="0"/>
              <w:jc w:val="left"/>
              <w:cnfStyle w:val="000000000000" w:firstRow="0" w:lastRow="0" w:firstColumn="0" w:lastColumn="0" w:oddVBand="0" w:evenVBand="0" w:oddHBand="0" w:evenHBand="0" w:firstRowFirstColumn="0" w:firstRowLastColumn="0" w:lastRowFirstColumn="0" w:lastRowLastColumn="0"/>
              <w:rPr>
                <w:rFonts w:cstheme="minorHAnsi"/>
                <w:szCs w:val="22"/>
              </w:rPr>
            </w:pPr>
            <w:r>
              <w:rPr>
                <w:b/>
                <w:szCs w:val="22"/>
              </w:rPr>
              <w:t>N</w:t>
            </w:r>
            <w:r w:rsidR="00F045A4" w:rsidRPr="00F045A4">
              <w:rPr>
                <w:b/>
                <w:szCs w:val="22"/>
              </w:rPr>
              <w:t>ach</w:t>
            </w:r>
            <w:r w:rsidR="00F045A4" w:rsidRPr="00F045A4">
              <w:rPr>
                <w:spacing w:val="-4"/>
                <w:szCs w:val="22"/>
              </w:rPr>
              <w:t xml:space="preserve"> </w:t>
            </w:r>
            <w:r w:rsidR="00F045A4" w:rsidRPr="00F045A4">
              <w:rPr>
                <w:szCs w:val="22"/>
              </w:rPr>
              <w:t>dem</w:t>
            </w:r>
            <w:r w:rsidR="00F045A4" w:rsidRPr="00F045A4">
              <w:rPr>
                <w:spacing w:val="-1"/>
                <w:szCs w:val="22"/>
              </w:rPr>
              <w:t xml:space="preserve"> </w:t>
            </w:r>
            <w:r w:rsidR="00F045A4" w:rsidRPr="00F045A4">
              <w:rPr>
                <w:szCs w:val="22"/>
              </w:rPr>
              <w:t>Spielen</w:t>
            </w:r>
            <w:r w:rsidR="00F045A4" w:rsidRPr="00F045A4">
              <w:rPr>
                <w:spacing w:val="-4"/>
                <w:szCs w:val="22"/>
              </w:rPr>
              <w:t xml:space="preserve"> </w:t>
            </w:r>
            <w:r w:rsidR="00F045A4" w:rsidRPr="00F045A4">
              <w:rPr>
                <w:szCs w:val="22"/>
              </w:rPr>
              <w:t>im</w:t>
            </w:r>
            <w:r w:rsidR="00F045A4" w:rsidRPr="00F045A4">
              <w:rPr>
                <w:spacing w:val="-1"/>
                <w:szCs w:val="22"/>
              </w:rPr>
              <w:t xml:space="preserve"> </w:t>
            </w:r>
            <w:r w:rsidR="00F045A4" w:rsidRPr="00F045A4">
              <w:rPr>
                <w:spacing w:val="-2"/>
                <w:szCs w:val="22"/>
              </w:rPr>
              <w:t>Freien</w:t>
            </w:r>
          </w:p>
        </w:tc>
      </w:tr>
      <w:tr w:rsidR="00F045A4" w:rsidRPr="00F045A4" w14:paraId="04873F3F" w14:textId="77777777" w:rsidTr="00C91755">
        <w:tc>
          <w:tcPr>
            <w:cnfStyle w:val="001000000000" w:firstRow="0" w:lastRow="0" w:firstColumn="1" w:lastColumn="0" w:oddVBand="0" w:evenVBand="0" w:oddHBand="0" w:evenHBand="0" w:firstRowFirstColumn="0" w:firstRowLastColumn="0" w:lastRowFirstColumn="0" w:lastRowLastColumn="0"/>
            <w:tcW w:w="4204" w:type="dxa"/>
          </w:tcPr>
          <w:p w14:paraId="34C67DF2" w14:textId="7F8EF720" w:rsidR="00F045A4" w:rsidRPr="00F045A4" w:rsidRDefault="005803C6" w:rsidP="00F045A4">
            <w:pPr>
              <w:widowControl w:val="0"/>
              <w:tabs>
                <w:tab w:val="left" w:pos="1533"/>
              </w:tabs>
              <w:autoSpaceDE w:val="0"/>
              <w:autoSpaceDN w:val="0"/>
              <w:spacing w:after="0" w:line="286" w:lineRule="exact"/>
              <w:jc w:val="left"/>
              <w:rPr>
                <w:rFonts w:cstheme="minorHAnsi"/>
                <w:b w:val="0"/>
                <w:szCs w:val="22"/>
              </w:rPr>
            </w:pPr>
            <w:bookmarkStart w:id="15" w:name="_Hlk137631930"/>
            <w:r>
              <w:rPr>
                <w:rFonts w:cstheme="minorHAnsi"/>
                <w:szCs w:val="22"/>
              </w:rPr>
              <w:t>N</w:t>
            </w:r>
            <w:r w:rsidR="00F045A4" w:rsidRPr="00F045A4">
              <w:rPr>
                <w:rFonts w:cstheme="minorHAnsi"/>
                <w:szCs w:val="22"/>
              </w:rPr>
              <w:t>ach</w:t>
            </w:r>
            <w:r w:rsidR="00F045A4" w:rsidRPr="00F045A4">
              <w:rPr>
                <w:rFonts w:cstheme="minorHAnsi"/>
                <w:spacing w:val="-2"/>
                <w:szCs w:val="22"/>
              </w:rPr>
              <w:t xml:space="preserve"> </w:t>
            </w:r>
            <w:r w:rsidR="00F045A4" w:rsidRPr="00F045A4">
              <w:rPr>
                <w:rFonts w:cstheme="minorHAnsi"/>
                <w:b w:val="0"/>
                <w:szCs w:val="22"/>
              </w:rPr>
              <w:t>jeder</w:t>
            </w:r>
            <w:r w:rsidR="00F045A4" w:rsidRPr="00F045A4">
              <w:rPr>
                <w:rFonts w:cstheme="minorHAnsi"/>
                <w:b w:val="0"/>
                <w:spacing w:val="-2"/>
                <w:szCs w:val="22"/>
              </w:rPr>
              <w:t xml:space="preserve"> Verschmutzung</w:t>
            </w:r>
          </w:p>
        </w:tc>
        <w:tc>
          <w:tcPr>
            <w:tcW w:w="4148" w:type="dxa"/>
          </w:tcPr>
          <w:p w14:paraId="3DDA8E06" w14:textId="2AAB91EB" w:rsidR="00F045A4" w:rsidRPr="00F045A4" w:rsidRDefault="005803C6" w:rsidP="00F045A4">
            <w:pPr>
              <w:spacing w:after="0"/>
              <w:jc w:val="left"/>
              <w:cnfStyle w:val="000000000000" w:firstRow="0" w:lastRow="0" w:firstColumn="0" w:lastColumn="0" w:oddVBand="0" w:evenVBand="0" w:oddHBand="0" w:evenHBand="0" w:firstRowFirstColumn="0" w:firstRowLastColumn="0" w:lastRowFirstColumn="0" w:lastRowLastColumn="0"/>
              <w:rPr>
                <w:rFonts w:cstheme="minorHAnsi"/>
                <w:szCs w:val="22"/>
              </w:rPr>
            </w:pPr>
            <w:r>
              <w:rPr>
                <w:b/>
                <w:szCs w:val="22"/>
              </w:rPr>
              <w:t>N</w:t>
            </w:r>
            <w:r w:rsidR="00F045A4" w:rsidRPr="00F045A4">
              <w:rPr>
                <w:b/>
                <w:szCs w:val="22"/>
              </w:rPr>
              <w:t>ach</w:t>
            </w:r>
            <w:r w:rsidR="00F045A4" w:rsidRPr="00F045A4">
              <w:rPr>
                <w:spacing w:val="-2"/>
                <w:szCs w:val="22"/>
              </w:rPr>
              <w:t xml:space="preserve"> </w:t>
            </w:r>
            <w:r w:rsidR="00F045A4" w:rsidRPr="00F045A4">
              <w:rPr>
                <w:szCs w:val="22"/>
              </w:rPr>
              <w:t>jeder</w:t>
            </w:r>
            <w:r w:rsidR="00F045A4" w:rsidRPr="00F045A4">
              <w:rPr>
                <w:spacing w:val="-2"/>
                <w:szCs w:val="22"/>
              </w:rPr>
              <w:t xml:space="preserve"> Verschmutzung</w:t>
            </w:r>
          </w:p>
        </w:tc>
      </w:tr>
      <w:tr w:rsidR="00F045A4" w:rsidRPr="00F045A4" w14:paraId="5F85940E" w14:textId="77777777" w:rsidTr="00C91755">
        <w:tc>
          <w:tcPr>
            <w:cnfStyle w:val="001000000000" w:firstRow="0" w:lastRow="0" w:firstColumn="1" w:lastColumn="0" w:oddVBand="0" w:evenVBand="0" w:oddHBand="0" w:evenHBand="0" w:firstRowFirstColumn="0" w:firstRowLastColumn="0" w:lastRowFirstColumn="0" w:lastRowLastColumn="0"/>
            <w:tcW w:w="4204" w:type="dxa"/>
          </w:tcPr>
          <w:p w14:paraId="5391F6CD" w14:textId="1309B1A0" w:rsidR="00F045A4" w:rsidRPr="00F045A4" w:rsidRDefault="005803C6" w:rsidP="00F045A4">
            <w:pPr>
              <w:spacing w:after="0"/>
              <w:jc w:val="left"/>
              <w:rPr>
                <w:rFonts w:cstheme="minorHAnsi"/>
                <w:szCs w:val="22"/>
              </w:rPr>
            </w:pPr>
            <w:r>
              <w:rPr>
                <w:rFonts w:cstheme="minorHAnsi"/>
                <w:szCs w:val="22"/>
              </w:rPr>
              <w:t>N</w:t>
            </w:r>
            <w:r w:rsidR="00F045A4" w:rsidRPr="00F045A4">
              <w:rPr>
                <w:rFonts w:cstheme="minorHAnsi"/>
                <w:szCs w:val="22"/>
              </w:rPr>
              <w:t>ach</w:t>
            </w:r>
            <w:r w:rsidR="00F045A4" w:rsidRPr="00F045A4">
              <w:rPr>
                <w:rFonts w:cstheme="minorHAnsi"/>
                <w:spacing w:val="-3"/>
                <w:szCs w:val="22"/>
              </w:rPr>
              <w:t xml:space="preserve"> </w:t>
            </w:r>
            <w:r w:rsidR="00F045A4" w:rsidRPr="00F045A4">
              <w:rPr>
                <w:rFonts w:cstheme="minorHAnsi"/>
                <w:b w:val="0"/>
                <w:spacing w:val="-2"/>
                <w:szCs w:val="22"/>
              </w:rPr>
              <w:t>Toilettenbenutzung</w:t>
            </w:r>
          </w:p>
        </w:tc>
        <w:tc>
          <w:tcPr>
            <w:tcW w:w="4148" w:type="dxa"/>
          </w:tcPr>
          <w:p w14:paraId="21B6090A" w14:textId="75F00503" w:rsidR="00F045A4" w:rsidRPr="00F045A4" w:rsidRDefault="005803C6" w:rsidP="00F045A4">
            <w:pPr>
              <w:spacing w:after="0"/>
              <w:jc w:val="left"/>
              <w:cnfStyle w:val="000000000000" w:firstRow="0" w:lastRow="0" w:firstColumn="0" w:lastColumn="0" w:oddVBand="0" w:evenVBand="0" w:oddHBand="0" w:evenHBand="0" w:firstRowFirstColumn="0" w:firstRowLastColumn="0" w:lastRowFirstColumn="0" w:lastRowLastColumn="0"/>
              <w:rPr>
                <w:rFonts w:cstheme="minorHAnsi"/>
                <w:szCs w:val="22"/>
              </w:rPr>
            </w:pPr>
            <w:r>
              <w:rPr>
                <w:b/>
                <w:szCs w:val="22"/>
              </w:rPr>
              <w:t>N</w:t>
            </w:r>
            <w:r w:rsidR="00F045A4" w:rsidRPr="00F045A4">
              <w:rPr>
                <w:b/>
                <w:szCs w:val="22"/>
              </w:rPr>
              <w:t>ach</w:t>
            </w:r>
            <w:r w:rsidR="00F045A4" w:rsidRPr="00F045A4">
              <w:rPr>
                <w:spacing w:val="-5"/>
                <w:szCs w:val="22"/>
              </w:rPr>
              <w:t xml:space="preserve"> </w:t>
            </w:r>
            <w:r w:rsidR="00F045A4" w:rsidRPr="00F045A4">
              <w:rPr>
                <w:szCs w:val="22"/>
              </w:rPr>
              <w:t>der</w:t>
            </w:r>
            <w:r w:rsidR="00F045A4" w:rsidRPr="00F045A4">
              <w:rPr>
                <w:spacing w:val="-5"/>
                <w:szCs w:val="22"/>
              </w:rPr>
              <w:t xml:space="preserve"> </w:t>
            </w:r>
            <w:r w:rsidR="00F045A4" w:rsidRPr="00F045A4">
              <w:rPr>
                <w:szCs w:val="22"/>
              </w:rPr>
              <w:t>Töpfchen-</w:t>
            </w:r>
            <w:r w:rsidR="00F045A4" w:rsidRPr="00F045A4">
              <w:rPr>
                <w:spacing w:val="-3"/>
                <w:szCs w:val="22"/>
              </w:rPr>
              <w:t xml:space="preserve"> </w:t>
            </w:r>
            <w:r w:rsidR="00F045A4" w:rsidRPr="00F045A4">
              <w:rPr>
                <w:szCs w:val="22"/>
              </w:rPr>
              <w:t>oder</w:t>
            </w:r>
            <w:r w:rsidR="00F045A4" w:rsidRPr="00F045A4">
              <w:rPr>
                <w:spacing w:val="-3"/>
                <w:szCs w:val="22"/>
              </w:rPr>
              <w:t xml:space="preserve"> </w:t>
            </w:r>
            <w:r w:rsidR="00F045A4" w:rsidRPr="00F045A4">
              <w:rPr>
                <w:spacing w:val="-2"/>
                <w:szCs w:val="22"/>
              </w:rPr>
              <w:t>Toilettenbenutzung</w:t>
            </w:r>
          </w:p>
        </w:tc>
      </w:tr>
      <w:tr w:rsidR="00F045A4" w:rsidRPr="00F045A4" w14:paraId="16E34FC8" w14:textId="77777777" w:rsidTr="00C91755">
        <w:tc>
          <w:tcPr>
            <w:cnfStyle w:val="001000000000" w:firstRow="0" w:lastRow="0" w:firstColumn="1" w:lastColumn="0" w:oddVBand="0" w:evenVBand="0" w:oddHBand="0" w:evenHBand="0" w:firstRowFirstColumn="0" w:firstRowLastColumn="0" w:lastRowFirstColumn="0" w:lastRowLastColumn="0"/>
            <w:tcW w:w="4204" w:type="dxa"/>
            <w:shd w:val="clear" w:color="auto" w:fill="auto"/>
          </w:tcPr>
          <w:p w14:paraId="228DCB9B" w14:textId="13FD45A5" w:rsidR="00F045A4" w:rsidRPr="00F045A4" w:rsidRDefault="005803C6" w:rsidP="00F045A4">
            <w:pPr>
              <w:spacing w:after="0"/>
              <w:jc w:val="left"/>
              <w:rPr>
                <w:rFonts w:cstheme="minorHAnsi"/>
                <w:szCs w:val="22"/>
                <w:highlight w:val="yellow"/>
              </w:rPr>
            </w:pPr>
            <w:r>
              <w:rPr>
                <w:rFonts w:cstheme="minorHAnsi"/>
                <w:szCs w:val="22"/>
              </w:rPr>
              <w:t>N</w:t>
            </w:r>
            <w:r w:rsidR="00F045A4" w:rsidRPr="00F045A4">
              <w:rPr>
                <w:rFonts w:cstheme="minorHAnsi"/>
                <w:szCs w:val="22"/>
              </w:rPr>
              <w:t>ach</w:t>
            </w:r>
            <w:r w:rsidR="00F045A4" w:rsidRPr="00F045A4">
              <w:rPr>
                <w:rFonts w:cstheme="minorHAnsi"/>
                <w:b w:val="0"/>
                <w:szCs w:val="22"/>
              </w:rPr>
              <w:t xml:space="preserve"> dem Naseputzen</w:t>
            </w:r>
          </w:p>
        </w:tc>
        <w:tc>
          <w:tcPr>
            <w:tcW w:w="4148" w:type="dxa"/>
          </w:tcPr>
          <w:p w14:paraId="34C8D014" w14:textId="766580A9" w:rsidR="00F045A4" w:rsidRPr="00F045A4" w:rsidRDefault="005803C6" w:rsidP="00F045A4">
            <w:pPr>
              <w:spacing w:after="0"/>
              <w:jc w:val="left"/>
              <w:cnfStyle w:val="000000000000" w:firstRow="0" w:lastRow="0" w:firstColumn="0" w:lastColumn="0" w:oddVBand="0" w:evenVBand="0" w:oddHBand="0" w:evenHBand="0" w:firstRowFirstColumn="0" w:firstRowLastColumn="0" w:lastRowFirstColumn="0" w:lastRowLastColumn="0"/>
              <w:rPr>
                <w:rFonts w:cstheme="minorHAnsi"/>
                <w:szCs w:val="22"/>
              </w:rPr>
            </w:pPr>
            <w:r>
              <w:rPr>
                <w:b/>
                <w:szCs w:val="22"/>
              </w:rPr>
              <w:t>N</w:t>
            </w:r>
            <w:r w:rsidR="00F045A4" w:rsidRPr="00F045A4">
              <w:rPr>
                <w:b/>
                <w:szCs w:val="22"/>
              </w:rPr>
              <w:t>ach</w:t>
            </w:r>
            <w:r w:rsidR="00F045A4" w:rsidRPr="00F045A4">
              <w:rPr>
                <w:szCs w:val="22"/>
              </w:rPr>
              <w:t xml:space="preserve"> dem Naseputzen</w:t>
            </w:r>
          </w:p>
        </w:tc>
      </w:tr>
      <w:tr w:rsidR="00F045A4" w:rsidRPr="00F045A4" w14:paraId="7D3A7C97" w14:textId="77777777" w:rsidTr="00C91755">
        <w:tc>
          <w:tcPr>
            <w:cnfStyle w:val="001000000000" w:firstRow="0" w:lastRow="0" w:firstColumn="1" w:lastColumn="0" w:oddVBand="0" w:evenVBand="0" w:oddHBand="0" w:evenHBand="0" w:firstRowFirstColumn="0" w:firstRowLastColumn="0" w:lastRowFirstColumn="0" w:lastRowLastColumn="0"/>
            <w:tcW w:w="4204" w:type="dxa"/>
          </w:tcPr>
          <w:p w14:paraId="29786E32" w14:textId="2F05DCAA" w:rsidR="00F045A4" w:rsidRPr="00F045A4" w:rsidRDefault="005803C6" w:rsidP="00F045A4">
            <w:pPr>
              <w:spacing w:after="0"/>
              <w:jc w:val="left"/>
              <w:rPr>
                <w:rFonts w:cstheme="minorHAnsi"/>
                <w:szCs w:val="22"/>
              </w:rPr>
            </w:pPr>
            <w:r>
              <w:rPr>
                <w:rFonts w:cstheme="minorHAnsi"/>
                <w:szCs w:val="22"/>
              </w:rPr>
              <w:t>V</w:t>
            </w:r>
            <w:r w:rsidR="00F045A4" w:rsidRPr="00F045A4">
              <w:rPr>
                <w:rFonts w:cstheme="minorHAnsi"/>
                <w:szCs w:val="22"/>
              </w:rPr>
              <w:t>or</w:t>
            </w:r>
            <w:r w:rsidR="00F045A4" w:rsidRPr="00F045A4">
              <w:rPr>
                <w:rFonts w:cstheme="minorHAnsi"/>
                <w:spacing w:val="-3"/>
                <w:szCs w:val="22"/>
              </w:rPr>
              <w:t xml:space="preserve"> </w:t>
            </w:r>
            <w:r w:rsidR="00F045A4" w:rsidRPr="00F045A4">
              <w:rPr>
                <w:rFonts w:cstheme="minorHAnsi"/>
                <w:b w:val="0"/>
                <w:szCs w:val="22"/>
              </w:rPr>
              <w:t>dem</w:t>
            </w:r>
            <w:r w:rsidR="00F045A4" w:rsidRPr="00F045A4">
              <w:rPr>
                <w:rFonts w:cstheme="minorHAnsi"/>
                <w:b w:val="0"/>
                <w:spacing w:val="-1"/>
                <w:szCs w:val="22"/>
              </w:rPr>
              <w:t xml:space="preserve"> </w:t>
            </w:r>
            <w:r w:rsidR="00F045A4" w:rsidRPr="00F045A4">
              <w:rPr>
                <w:rFonts w:cstheme="minorHAnsi"/>
                <w:b w:val="0"/>
                <w:szCs w:val="22"/>
              </w:rPr>
              <w:t>Umgang</w:t>
            </w:r>
            <w:r w:rsidR="00F045A4" w:rsidRPr="00F045A4">
              <w:rPr>
                <w:rFonts w:cstheme="minorHAnsi"/>
                <w:b w:val="0"/>
                <w:spacing w:val="-4"/>
                <w:szCs w:val="22"/>
              </w:rPr>
              <w:t xml:space="preserve"> </w:t>
            </w:r>
            <w:r w:rsidR="00F045A4" w:rsidRPr="00F045A4">
              <w:rPr>
                <w:rFonts w:cstheme="minorHAnsi"/>
                <w:b w:val="0"/>
                <w:szCs w:val="22"/>
              </w:rPr>
              <w:t>mit</w:t>
            </w:r>
            <w:r w:rsidR="00F045A4" w:rsidRPr="00F045A4">
              <w:rPr>
                <w:rFonts w:cstheme="minorHAnsi"/>
                <w:b w:val="0"/>
                <w:spacing w:val="-1"/>
                <w:szCs w:val="22"/>
              </w:rPr>
              <w:t xml:space="preserve"> </w:t>
            </w:r>
            <w:r w:rsidR="00F045A4" w:rsidRPr="00F045A4">
              <w:rPr>
                <w:rFonts w:cstheme="minorHAnsi"/>
                <w:b w:val="0"/>
                <w:spacing w:val="-2"/>
                <w:szCs w:val="22"/>
              </w:rPr>
              <w:t>Lebensmitteln</w:t>
            </w:r>
          </w:p>
        </w:tc>
        <w:tc>
          <w:tcPr>
            <w:tcW w:w="4148" w:type="dxa"/>
          </w:tcPr>
          <w:p w14:paraId="0C283308" w14:textId="0EEF369C" w:rsidR="00F045A4" w:rsidRPr="00F045A4" w:rsidRDefault="005803C6" w:rsidP="00F045A4">
            <w:pPr>
              <w:spacing w:after="0"/>
              <w:jc w:val="left"/>
              <w:cnfStyle w:val="000000000000" w:firstRow="0" w:lastRow="0" w:firstColumn="0" w:lastColumn="0" w:oddVBand="0" w:evenVBand="0" w:oddHBand="0" w:evenHBand="0" w:firstRowFirstColumn="0" w:firstRowLastColumn="0" w:lastRowFirstColumn="0" w:lastRowLastColumn="0"/>
              <w:rPr>
                <w:rFonts w:cstheme="minorHAnsi"/>
                <w:szCs w:val="22"/>
              </w:rPr>
            </w:pPr>
            <w:r>
              <w:rPr>
                <w:rFonts w:cstheme="minorHAnsi"/>
                <w:b/>
                <w:szCs w:val="22"/>
              </w:rPr>
              <w:t>V</w:t>
            </w:r>
            <w:r w:rsidR="00F045A4" w:rsidRPr="00F045A4">
              <w:rPr>
                <w:rFonts w:cstheme="minorHAnsi"/>
                <w:b/>
                <w:szCs w:val="22"/>
              </w:rPr>
              <w:t>or</w:t>
            </w:r>
            <w:r w:rsidR="00F045A4" w:rsidRPr="00F045A4">
              <w:rPr>
                <w:rFonts w:cstheme="minorHAnsi"/>
                <w:szCs w:val="22"/>
              </w:rPr>
              <w:t xml:space="preserve"> dem Umgang mit Lebensmitteln</w:t>
            </w:r>
          </w:p>
        </w:tc>
      </w:tr>
      <w:tr w:rsidR="00F045A4" w:rsidRPr="00F045A4" w14:paraId="4B12678C" w14:textId="77777777" w:rsidTr="00C91755">
        <w:tc>
          <w:tcPr>
            <w:cnfStyle w:val="001000000000" w:firstRow="0" w:lastRow="0" w:firstColumn="1" w:lastColumn="0" w:oddVBand="0" w:evenVBand="0" w:oddHBand="0" w:evenHBand="0" w:firstRowFirstColumn="0" w:firstRowLastColumn="0" w:lastRowFirstColumn="0" w:lastRowLastColumn="0"/>
            <w:tcW w:w="4204" w:type="dxa"/>
          </w:tcPr>
          <w:p w14:paraId="47CAA005" w14:textId="0A0EB1C7" w:rsidR="00F045A4" w:rsidRPr="00F045A4" w:rsidRDefault="005803C6" w:rsidP="00F045A4">
            <w:pPr>
              <w:spacing w:after="0"/>
              <w:jc w:val="left"/>
              <w:rPr>
                <w:rFonts w:cstheme="minorHAnsi"/>
                <w:szCs w:val="22"/>
              </w:rPr>
            </w:pPr>
            <w:r>
              <w:rPr>
                <w:rFonts w:cstheme="minorHAnsi"/>
                <w:szCs w:val="22"/>
              </w:rPr>
              <w:lastRenderedPageBreak/>
              <w:t>V</w:t>
            </w:r>
            <w:r w:rsidR="00F045A4" w:rsidRPr="00F045A4">
              <w:rPr>
                <w:rFonts w:cstheme="minorHAnsi"/>
                <w:szCs w:val="22"/>
              </w:rPr>
              <w:t>or</w:t>
            </w:r>
            <w:r w:rsidR="00F045A4" w:rsidRPr="00F045A4">
              <w:rPr>
                <w:rFonts w:cstheme="minorHAnsi"/>
                <w:spacing w:val="-4"/>
                <w:szCs w:val="22"/>
              </w:rPr>
              <w:t xml:space="preserve"> </w:t>
            </w:r>
            <w:r w:rsidR="00F045A4" w:rsidRPr="00F045A4">
              <w:rPr>
                <w:rFonts w:cstheme="minorHAnsi"/>
                <w:b w:val="0"/>
                <w:szCs w:val="22"/>
              </w:rPr>
              <w:t>der</w:t>
            </w:r>
            <w:r w:rsidR="00F045A4" w:rsidRPr="00F045A4">
              <w:rPr>
                <w:rFonts w:cstheme="minorHAnsi"/>
                <w:b w:val="0"/>
                <w:spacing w:val="-4"/>
                <w:szCs w:val="22"/>
              </w:rPr>
              <w:t xml:space="preserve"> </w:t>
            </w:r>
            <w:r w:rsidR="00F045A4" w:rsidRPr="00F045A4">
              <w:rPr>
                <w:rFonts w:cstheme="minorHAnsi"/>
                <w:b w:val="0"/>
                <w:szCs w:val="22"/>
              </w:rPr>
              <w:t>Einnahme</w:t>
            </w:r>
            <w:r w:rsidR="00F045A4" w:rsidRPr="00F045A4">
              <w:rPr>
                <w:rFonts w:cstheme="minorHAnsi"/>
                <w:b w:val="0"/>
                <w:spacing w:val="-1"/>
                <w:szCs w:val="22"/>
              </w:rPr>
              <w:t xml:space="preserve"> </w:t>
            </w:r>
            <w:r w:rsidR="00F045A4" w:rsidRPr="00F045A4">
              <w:rPr>
                <w:rFonts w:cstheme="minorHAnsi"/>
                <w:b w:val="0"/>
                <w:szCs w:val="22"/>
              </w:rPr>
              <w:t>von</w:t>
            </w:r>
            <w:r w:rsidR="00F045A4" w:rsidRPr="00F045A4">
              <w:rPr>
                <w:rFonts w:cstheme="minorHAnsi"/>
                <w:b w:val="0"/>
                <w:spacing w:val="-5"/>
                <w:szCs w:val="22"/>
              </w:rPr>
              <w:t xml:space="preserve"> </w:t>
            </w:r>
            <w:r w:rsidR="00F045A4" w:rsidRPr="00F045A4">
              <w:rPr>
                <w:rFonts w:cstheme="minorHAnsi"/>
                <w:b w:val="0"/>
                <w:szCs w:val="22"/>
              </w:rPr>
              <w:t>Speisen</w:t>
            </w:r>
            <w:r w:rsidR="00F045A4" w:rsidRPr="00F045A4">
              <w:rPr>
                <w:rFonts w:cstheme="minorHAnsi"/>
                <w:b w:val="0"/>
                <w:spacing w:val="-2"/>
                <w:szCs w:val="22"/>
              </w:rPr>
              <w:t xml:space="preserve"> </w:t>
            </w:r>
            <w:r w:rsidR="00F045A4" w:rsidRPr="00F045A4">
              <w:rPr>
                <w:rFonts w:cstheme="minorHAnsi"/>
                <w:b w:val="0"/>
                <w:szCs w:val="22"/>
              </w:rPr>
              <w:t>und</w:t>
            </w:r>
            <w:r w:rsidR="00F045A4" w:rsidRPr="00F045A4">
              <w:rPr>
                <w:rFonts w:cstheme="minorHAnsi"/>
                <w:b w:val="0"/>
                <w:spacing w:val="-1"/>
                <w:szCs w:val="22"/>
              </w:rPr>
              <w:t xml:space="preserve"> </w:t>
            </w:r>
            <w:r w:rsidR="00F045A4" w:rsidRPr="00F045A4">
              <w:rPr>
                <w:rFonts w:cstheme="minorHAnsi"/>
                <w:b w:val="0"/>
                <w:spacing w:val="-2"/>
                <w:szCs w:val="22"/>
              </w:rPr>
              <w:t>Getränken</w:t>
            </w:r>
          </w:p>
        </w:tc>
        <w:tc>
          <w:tcPr>
            <w:tcW w:w="4148" w:type="dxa"/>
          </w:tcPr>
          <w:p w14:paraId="4369C0B3" w14:textId="70C6CE1F" w:rsidR="00F045A4" w:rsidRPr="00F045A4" w:rsidRDefault="005803C6" w:rsidP="00F045A4">
            <w:pPr>
              <w:spacing w:after="0"/>
              <w:jc w:val="left"/>
              <w:cnfStyle w:val="000000000000" w:firstRow="0" w:lastRow="0" w:firstColumn="0" w:lastColumn="0" w:oddVBand="0" w:evenVBand="0" w:oddHBand="0" w:evenHBand="0" w:firstRowFirstColumn="0" w:firstRowLastColumn="0" w:lastRowFirstColumn="0" w:lastRowLastColumn="0"/>
              <w:rPr>
                <w:rFonts w:cstheme="minorHAnsi"/>
                <w:szCs w:val="22"/>
              </w:rPr>
            </w:pPr>
            <w:r>
              <w:rPr>
                <w:rFonts w:cstheme="minorHAnsi"/>
                <w:b/>
                <w:szCs w:val="22"/>
              </w:rPr>
              <w:t>V</w:t>
            </w:r>
            <w:r w:rsidR="00F045A4" w:rsidRPr="00F045A4">
              <w:rPr>
                <w:rFonts w:cstheme="minorHAnsi"/>
                <w:b/>
                <w:szCs w:val="22"/>
              </w:rPr>
              <w:t>or</w:t>
            </w:r>
            <w:r w:rsidR="00F045A4" w:rsidRPr="00F045A4">
              <w:rPr>
                <w:rFonts w:cstheme="minorHAnsi"/>
                <w:szCs w:val="22"/>
              </w:rPr>
              <w:t xml:space="preserve"> der Einnahme von Speisen und Getränken</w:t>
            </w:r>
          </w:p>
        </w:tc>
      </w:tr>
      <w:tr w:rsidR="00F045A4" w:rsidRPr="00F045A4" w14:paraId="6B668D8A" w14:textId="77777777" w:rsidTr="00C91755">
        <w:tc>
          <w:tcPr>
            <w:cnfStyle w:val="001000000000" w:firstRow="0" w:lastRow="0" w:firstColumn="1" w:lastColumn="0" w:oddVBand="0" w:evenVBand="0" w:oddHBand="0" w:evenHBand="0" w:firstRowFirstColumn="0" w:firstRowLastColumn="0" w:lastRowFirstColumn="0" w:lastRowLastColumn="0"/>
            <w:tcW w:w="4204" w:type="dxa"/>
          </w:tcPr>
          <w:p w14:paraId="1C1B3B81" w14:textId="15DE6942" w:rsidR="00F045A4" w:rsidRPr="00F045A4" w:rsidRDefault="005803C6" w:rsidP="00F045A4">
            <w:pPr>
              <w:spacing w:after="0"/>
              <w:jc w:val="left"/>
              <w:rPr>
                <w:rFonts w:cstheme="minorHAnsi"/>
                <w:szCs w:val="22"/>
              </w:rPr>
            </w:pPr>
            <w:r>
              <w:rPr>
                <w:rFonts w:cstheme="minorHAnsi"/>
                <w:szCs w:val="22"/>
              </w:rPr>
              <w:t>N</w:t>
            </w:r>
            <w:r w:rsidR="00F045A4" w:rsidRPr="00F045A4">
              <w:rPr>
                <w:rFonts w:cstheme="minorHAnsi"/>
                <w:szCs w:val="22"/>
              </w:rPr>
              <w:t>ach</w:t>
            </w:r>
            <w:r w:rsidR="00F045A4" w:rsidRPr="00F045A4">
              <w:rPr>
                <w:rFonts w:cstheme="minorHAnsi"/>
                <w:b w:val="0"/>
                <w:spacing w:val="-6"/>
                <w:szCs w:val="22"/>
              </w:rPr>
              <w:t xml:space="preserve"> </w:t>
            </w:r>
            <w:r w:rsidR="00F045A4" w:rsidRPr="00F045A4">
              <w:rPr>
                <w:rFonts w:cstheme="minorHAnsi"/>
                <w:b w:val="0"/>
                <w:szCs w:val="22"/>
              </w:rPr>
              <w:t>Kontakt mit Tieren</w:t>
            </w:r>
          </w:p>
        </w:tc>
        <w:tc>
          <w:tcPr>
            <w:tcW w:w="4148" w:type="dxa"/>
          </w:tcPr>
          <w:p w14:paraId="5BC68EF1" w14:textId="1078D555" w:rsidR="00F045A4" w:rsidRPr="00F045A4" w:rsidRDefault="005803C6" w:rsidP="00F045A4">
            <w:pPr>
              <w:spacing w:after="0"/>
              <w:jc w:val="left"/>
              <w:cnfStyle w:val="000000000000" w:firstRow="0" w:lastRow="0" w:firstColumn="0" w:lastColumn="0" w:oddVBand="0" w:evenVBand="0" w:oddHBand="0" w:evenHBand="0" w:firstRowFirstColumn="0" w:firstRowLastColumn="0" w:lastRowFirstColumn="0" w:lastRowLastColumn="0"/>
              <w:rPr>
                <w:rFonts w:cstheme="minorHAnsi"/>
                <w:szCs w:val="22"/>
              </w:rPr>
            </w:pPr>
            <w:r>
              <w:rPr>
                <w:b/>
                <w:szCs w:val="22"/>
              </w:rPr>
              <w:t>N</w:t>
            </w:r>
            <w:r w:rsidR="00F045A4" w:rsidRPr="00F045A4">
              <w:rPr>
                <w:b/>
                <w:szCs w:val="22"/>
              </w:rPr>
              <w:t>ach</w:t>
            </w:r>
            <w:r w:rsidR="00F045A4" w:rsidRPr="00F045A4">
              <w:rPr>
                <w:spacing w:val="-4"/>
                <w:szCs w:val="22"/>
              </w:rPr>
              <w:t xml:space="preserve"> </w:t>
            </w:r>
            <w:r w:rsidR="00F045A4" w:rsidRPr="00F045A4">
              <w:rPr>
                <w:szCs w:val="22"/>
              </w:rPr>
              <w:t>Kontakt</w:t>
            </w:r>
            <w:r w:rsidR="00F045A4" w:rsidRPr="00F045A4">
              <w:rPr>
                <w:spacing w:val="-3"/>
                <w:szCs w:val="22"/>
              </w:rPr>
              <w:t xml:space="preserve"> </w:t>
            </w:r>
            <w:r w:rsidR="00F045A4" w:rsidRPr="00F045A4">
              <w:rPr>
                <w:szCs w:val="22"/>
              </w:rPr>
              <w:t>mit</w:t>
            </w:r>
            <w:r w:rsidR="00F045A4" w:rsidRPr="00F045A4">
              <w:rPr>
                <w:spacing w:val="-3"/>
                <w:szCs w:val="22"/>
              </w:rPr>
              <w:t xml:space="preserve"> </w:t>
            </w:r>
            <w:r w:rsidR="00F045A4" w:rsidRPr="00F045A4">
              <w:rPr>
                <w:spacing w:val="-2"/>
                <w:szCs w:val="22"/>
              </w:rPr>
              <w:t>Tieren</w:t>
            </w:r>
          </w:p>
        </w:tc>
      </w:tr>
      <w:tr w:rsidR="00F045A4" w:rsidRPr="00F045A4" w14:paraId="4DA8BEF5" w14:textId="77777777" w:rsidTr="00C91755">
        <w:tc>
          <w:tcPr>
            <w:cnfStyle w:val="001000000000" w:firstRow="0" w:lastRow="0" w:firstColumn="1" w:lastColumn="0" w:oddVBand="0" w:evenVBand="0" w:oddHBand="0" w:evenHBand="0" w:firstRowFirstColumn="0" w:firstRowLastColumn="0" w:lastRowFirstColumn="0" w:lastRowLastColumn="0"/>
            <w:tcW w:w="4204" w:type="dxa"/>
          </w:tcPr>
          <w:p w14:paraId="5850C6BD" w14:textId="069CD4E1" w:rsidR="00F045A4" w:rsidRPr="00F045A4" w:rsidRDefault="005803C6" w:rsidP="00F045A4">
            <w:pPr>
              <w:spacing w:after="0"/>
              <w:jc w:val="left"/>
              <w:rPr>
                <w:rFonts w:cstheme="minorHAnsi"/>
                <w:szCs w:val="22"/>
              </w:rPr>
            </w:pPr>
            <w:r>
              <w:rPr>
                <w:rFonts w:cstheme="minorHAnsi"/>
                <w:szCs w:val="22"/>
              </w:rPr>
              <w:t>N</w:t>
            </w:r>
            <w:r w:rsidR="00F045A4" w:rsidRPr="00F045A4">
              <w:rPr>
                <w:rFonts w:cstheme="minorHAnsi"/>
                <w:szCs w:val="22"/>
              </w:rPr>
              <w:t>ach</w:t>
            </w:r>
            <w:r w:rsidR="00F045A4" w:rsidRPr="00F045A4">
              <w:rPr>
                <w:rFonts w:cstheme="minorHAnsi"/>
                <w:spacing w:val="-2"/>
                <w:szCs w:val="22"/>
              </w:rPr>
              <w:t xml:space="preserve"> </w:t>
            </w:r>
            <w:r w:rsidR="00F045A4" w:rsidRPr="00F045A4">
              <w:rPr>
                <w:rFonts w:cstheme="minorHAnsi"/>
                <w:b w:val="0"/>
                <w:szCs w:val="22"/>
              </w:rPr>
              <w:t>Kontakt</w:t>
            </w:r>
            <w:r w:rsidR="00F045A4" w:rsidRPr="00F045A4">
              <w:rPr>
                <w:rFonts w:cstheme="minorHAnsi"/>
                <w:b w:val="0"/>
                <w:spacing w:val="-2"/>
                <w:szCs w:val="22"/>
              </w:rPr>
              <w:t xml:space="preserve"> </w:t>
            </w:r>
            <w:r w:rsidR="00F045A4" w:rsidRPr="00F045A4">
              <w:rPr>
                <w:rFonts w:cstheme="minorHAnsi"/>
                <w:b w:val="0"/>
                <w:szCs w:val="22"/>
              </w:rPr>
              <w:t>mit</w:t>
            </w:r>
            <w:r w:rsidR="00F045A4" w:rsidRPr="00F045A4">
              <w:rPr>
                <w:rFonts w:cstheme="minorHAnsi"/>
                <w:b w:val="0"/>
                <w:spacing w:val="-2"/>
                <w:szCs w:val="22"/>
              </w:rPr>
              <w:t xml:space="preserve"> </w:t>
            </w:r>
            <w:r w:rsidR="00F045A4" w:rsidRPr="00F045A4">
              <w:rPr>
                <w:rFonts w:cstheme="minorHAnsi"/>
                <w:b w:val="0"/>
                <w:szCs w:val="22"/>
              </w:rPr>
              <w:t>Kindern,</w:t>
            </w:r>
            <w:r w:rsidR="00F045A4" w:rsidRPr="00F045A4">
              <w:rPr>
                <w:rFonts w:cstheme="minorHAnsi"/>
                <w:b w:val="0"/>
                <w:spacing w:val="-2"/>
                <w:szCs w:val="22"/>
              </w:rPr>
              <w:t xml:space="preserve"> </w:t>
            </w:r>
            <w:r w:rsidR="00F045A4" w:rsidRPr="00F045A4">
              <w:rPr>
                <w:rFonts w:cstheme="minorHAnsi"/>
                <w:b w:val="0"/>
                <w:szCs w:val="22"/>
              </w:rPr>
              <w:t>die</w:t>
            </w:r>
            <w:r w:rsidR="00F045A4" w:rsidRPr="00F045A4">
              <w:rPr>
                <w:rFonts w:cstheme="minorHAnsi"/>
                <w:b w:val="0"/>
                <w:spacing w:val="-2"/>
                <w:szCs w:val="22"/>
              </w:rPr>
              <w:t xml:space="preserve"> </w:t>
            </w:r>
            <w:r w:rsidR="00F045A4" w:rsidRPr="00F045A4">
              <w:rPr>
                <w:rFonts w:cstheme="minorHAnsi"/>
                <w:b w:val="0"/>
                <w:szCs w:val="22"/>
              </w:rPr>
              <w:t>an</w:t>
            </w:r>
            <w:r w:rsidR="00F045A4" w:rsidRPr="00F045A4">
              <w:rPr>
                <w:rFonts w:cstheme="minorHAnsi"/>
                <w:b w:val="0"/>
                <w:spacing w:val="-3"/>
                <w:szCs w:val="22"/>
              </w:rPr>
              <w:t xml:space="preserve"> </w:t>
            </w:r>
            <w:r w:rsidR="00F045A4" w:rsidRPr="00F045A4">
              <w:rPr>
                <w:rFonts w:cstheme="minorHAnsi"/>
                <w:b w:val="0"/>
                <w:szCs w:val="22"/>
              </w:rPr>
              <w:t>Durchfallerkrankungen</w:t>
            </w:r>
            <w:r w:rsidR="00F045A4" w:rsidRPr="00F045A4">
              <w:rPr>
                <w:rFonts w:cstheme="minorHAnsi"/>
                <w:b w:val="0"/>
                <w:spacing w:val="-3"/>
                <w:szCs w:val="22"/>
              </w:rPr>
              <w:t xml:space="preserve"> </w:t>
            </w:r>
            <w:r w:rsidR="00F045A4" w:rsidRPr="00F045A4">
              <w:rPr>
                <w:rFonts w:cstheme="minorHAnsi"/>
                <w:b w:val="0"/>
                <w:szCs w:val="22"/>
              </w:rPr>
              <w:t>und Atemwegsinfekten (Husten, Schnupfen) leiden</w:t>
            </w:r>
          </w:p>
        </w:tc>
        <w:tc>
          <w:tcPr>
            <w:tcW w:w="4148" w:type="dxa"/>
          </w:tcPr>
          <w:p w14:paraId="2DE5382C" w14:textId="499F7BA7" w:rsidR="00F045A4" w:rsidRPr="00F045A4" w:rsidRDefault="005803C6" w:rsidP="00F045A4">
            <w:pPr>
              <w:spacing w:after="0"/>
              <w:jc w:val="left"/>
              <w:cnfStyle w:val="000000000000" w:firstRow="0" w:lastRow="0" w:firstColumn="0" w:lastColumn="0" w:oddVBand="0" w:evenVBand="0" w:oddHBand="0" w:evenHBand="0" w:firstRowFirstColumn="0" w:firstRowLastColumn="0" w:lastRowFirstColumn="0" w:lastRowLastColumn="0"/>
              <w:rPr>
                <w:rFonts w:cstheme="minorHAnsi"/>
                <w:szCs w:val="22"/>
              </w:rPr>
            </w:pPr>
            <w:r>
              <w:rPr>
                <w:rFonts w:cstheme="minorHAnsi"/>
                <w:b/>
                <w:szCs w:val="22"/>
              </w:rPr>
              <w:t>N</w:t>
            </w:r>
            <w:r w:rsidR="00F045A4" w:rsidRPr="00F045A4">
              <w:rPr>
                <w:rFonts w:cstheme="minorHAnsi"/>
                <w:b/>
                <w:szCs w:val="22"/>
              </w:rPr>
              <w:t>ach</w:t>
            </w:r>
            <w:r w:rsidR="00F045A4" w:rsidRPr="00F045A4">
              <w:rPr>
                <w:rFonts w:cstheme="minorHAnsi"/>
                <w:szCs w:val="22"/>
              </w:rPr>
              <w:t xml:space="preserve"> Hand-/Finger-in-den-Mund-stecken</w:t>
            </w:r>
          </w:p>
        </w:tc>
      </w:tr>
      <w:bookmarkEnd w:id="15"/>
    </w:tbl>
    <w:p w14:paraId="1B7DD461" w14:textId="4D084DA7" w:rsidR="002C6BFD" w:rsidRDefault="002C6BFD" w:rsidP="002C6BFD"/>
    <w:p w14:paraId="449116C5" w14:textId="1AC0BE39" w:rsidR="00691857" w:rsidRDefault="00691857" w:rsidP="00691857">
      <w:r>
        <w:t>Die richtige Technik beim Händewaschen ist die Grundbedingung für effektive Reduktion von Schmutz und Keimen auf den Händen:</w:t>
      </w:r>
    </w:p>
    <w:p w14:paraId="0D2351F2" w14:textId="7196B99C" w:rsidR="00691857" w:rsidRDefault="00691857" w:rsidP="00691857">
      <w:pPr>
        <w:pStyle w:val="Listenabsatz"/>
        <w:numPr>
          <w:ilvl w:val="0"/>
          <w:numId w:val="14"/>
        </w:numPr>
      </w:pPr>
      <w:r>
        <w:t>Hände zunächst unter fließendes Wasser halten, angenehme Wasser</w:t>
      </w:r>
      <w:r w:rsidR="00EB38CE">
        <w:t>t</w:t>
      </w:r>
      <w:r>
        <w:t>emperatur auswählen.</w:t>
      </w:r>
    </w:p>
    <w:p w14:paraId="1F0B643E" w14:textId="09C2E9BA" w:rsidR="00691857" w:rsidRDefault="00691857" w:rsidP="00691857">
      <w:pPr>
        <w:pStyle w:val="Listenabsatz"/>
        <w:numPr>
          <w:ilvl w:val="0"/>
          <w:numId w:val="14"/>
        </w:numPr>
      </w:pPr>
      <w:r>
        <w:t>Hände gründlich Einseifen: Handinnenflächen und Handrücken, Fingerspitzen, Fingerzwischenräume und Daumen. Fingernägel nicht vergessen.</w:t>
      </w:r>
    </w:p>
    <w:p w14:paraId="13116243" w14:textId="0A012BCA" w:rsidR="00691857" w:rsidRDefault="00691857" w:rsidP="00691857">
      <w:pPr>
        <w:pStyle w:val="Listenabsatz"/>
        <w:numPr>
          <w:ilvl w:val="0"/>
          <w:numId w:val="14"/>
        </w:numPr>
      </w:pPr>
      <w:r>
        <w:t>Seife sanft an allen genannten Stellen für ca. 20 bis 30 Sekunden einmassieren.</w:t>
      </w:r>
    </w:p>
    <w:p w14:paraId="1CF35F9C" w14:textId="2543D526" w:rsidR="00691857" w:rsidRDefault="00691857" w:rsidP="00691857">
      <w:pPr>
        <w:pStyle w:val="Listenabsatz"/>
        <w:numPr>
          <w:ilvl w:val="0"/>
          <w:numId w:val="14"/>
        </w:numPr>
      </w:pPr>
      <w:r>
        <w:t>Danach die Hände unter fließendem Wasser gründlich abspülen.</w:t>
      </w:r>
    </w:p>
    <w:p w14:paraId="3FA7B126" w14:textId="293D81CF" w:rsidR="00691857" w:rsidRDefault="00691857" w:rsidP="00691857">
      <w:pPr>
        <w:pStyle w:val="Listenabsatz"/>
        <w:numPr>
          <w:ilvl w:val="0"/>
          <w:numId w:val="14"/>
        </w:numPr>
      </w:pPr>
      <w:r>
        <w:t xml:space="preserve">Anschließend die Hände mit einem Einmal- oder </w:t>
      </w:r>
      <w:r w:rsidR="00684A14">
        <w:t>personenbezogenen</w:t>
      </w:r>
      <w:r>
        <w:t xml:space="preserve"> Handtuch abtrocknen. </w:t>
      </w:r>
    </w:p>
    <w:p w14:paraId="64414737" w14:textId="532EA094" w:rsidR="002C6BFD" w:rsidRDefault="0008468C" w:rsidP="002C6BFD">
      <w:r>
        <w:t xml:space="preserve">Die Mitarbeitenden leiten die </w:t>
      </w:r>
      <w:r w:rsidR="00664F7D">
        <w:t>Kinder</w:t>
      </w:r>
      <w:r>
        <w:t xml:space="preserve"> zu einer altersgerechten und sachgerechten Händehygiene an und unterstützen sie bei der</w:t>
      </w:r>
      <w:r w:rsidR="00664F7D">
        <w:t xml:space="preserve"> korrekten Durchführung</w:t>
      </w:r>
      <w:r w:rsidR="00F01720">
        <w:t xml:space="preserve"> des Händewaschens</w:t>
      </w:r>
      <w:r w:rsidR="00664F7D">
        <w:t>.</w:t>
      </w:r>
      <w:r w:rsidR="00691857">
        <w:t xml:space="preserve"> </w:t>
      </w:r>
    </w:p>
    <w:p w14:paraId="7B6CD1C9" w14:textId="5C37B11A" w:rsidR="002C6BFD" w:rsidRDefault="004742D6" w:rsidP="00B21211">
      <w:pPr>
        <w:pStyle w:val="berschrift3"/>
      </w:pPr>
      <w:bookmarkStart w:id="16" w:name="_Toc242097201"/>
      <w:r>
        <w:t>Händedesinfektion</w:t>
      </w:r>
      <w:bookmarkEnd w:id="16"/>
    </w:p>
    <w:p w14:paraId="537E35B7" w14:textId="40605595" w:rsidR="00092A79" w:rsidRPr="00092A79" w:rsidRDefault="00092A79" w:rsidP="00092A79">
      <w:pPr>
        <w:spacing w:after="0" w:line="300" w:lineRule="atLeast"/>
        <w:jc w:val="left"/>
        <w:rPr>
          <w:rFonts w:ascii="Segoe UI" w:hAnsi="Segoe UI" w:cs="Segoe UI"/>
          <w:sz w:val="21"/>
          <w:szCs w:val="21"/>
        </w:rPr>
      </w:pPr>
      <w:r>
        <w:rPr>
          <w:rFonts w:ascii="Segoe UI" w:hAnsi="Segoe UI" w:cs="Segoe UI"/>
          <w:sz w:val="21"/>
          <w:szCs w:val="21"/>
        </w:rPr>
        <w:t>D</w:t>
      </w:r>
      <w:r w:rsidRPr="00092A79">
        <w:rPr>
          <w:rFonts w:ascii="Segoe UI" w:hAnsi="Segoe UI" w:cs="Segoe UI"/>
          <w:sz w:val="21"/>
          <w:szCs w:val="21"/>
        </w:rPr>
        <w:t>ie Händedesinfektion ist in den nachfolgend aufgeführten Situationen durchzuführen.</w:t>
      </w:r>
    </w:p>
    <w:p w14:paraId="2BA97227" w14:textId="67855AF6" w:rsidR="00B21211" w:rsidRPr="00262C9F" w:rsidRDefault="00B21211" w:rsidP="00B21211">
      <w:pPr>
        <w:pStyle w:val="Beschriftung"/>
        <w:keepNext/>
        <w:rPr>
          <w:color w:val="000000" w:themeColor="text1"/>
          <w:sz w:val="24"/>
        </w:rPr>
      </w:pPr>
    </w:p>
    <w:tbl>
      <w:tblPr>
        <w:tblStyle w:val="Tabellenraster1"/>
        <w:tblW w:w="8500" w:type="dxa"/>
        <w:tblLook w:val="04A0" w:firstRow="1" w:lastRow="0" w:firstColumn="1" w:lastColumn="0" w:noHBand="0" w:noVBand="1"/>
      </w:tblPr>
      <w:tblGrid>
        <w:gridCol w:w="4252"/>
        <w:gridCol w:w="4248"/>
      </w:tblGrid>
      <w:tr w:rsidR="00B21211" w:rsidRPr="00B21211" w14:paraId="6BA4AA85" w14:textId="77777777" w:rsidTr="008E3479">
        <w:tc>
          <w:tcPr>
            <w:tcW w:w="4252" w:type="dxa"/>
          </w:tcPr>
          <w:p w14:paraId="498F26D5" w14:textId="77777777" w:rsidR="00B21211" w:rsidRPr="00B21211" w:rsidRDefault="00B21211" w:rsidP="00B21211">
            <w:pPr>
              <w:tabs>
                <w:tab w:val="left" w:pos="479"/>
              </w:tabs>
              <w:autoSpaceDN w:val="0"/>
              <w:spacing w:before="1" w:after="0" w:line="293" w:lineRule="exact"/>
              <w:rPr>
                <w:rFonts w:cstheme="minorHAnsi"/>
                <w:b/>
                <w:szCs w:val="22"/>
                <w:highlight w:val="lightGray"/>
              </w:rPr>
            </w:pPr>
            <w:r w:rsidRPr="00B21211">
              <w:rPr>
                <w:rFonts w:cstheme="minorHAnsi"/>
                <w:b/>
                <w:szCs w:val="22"/>
              </w:rPr>
              <w:t>Mitarbeitende</w:t>
            </w:r>
          </w:p>
        </w:tc>
        <w:tc>
          <w:tcPr>
            <w:tcW w:w="4248" w:type="dxa"/>
          </w:tcPr>
          <w:p w14:paraId="13D19DF0" w14:textId="77777777" w:rsidR="00B21211" w:rsidRPr="00B21211" w:rsidRDefault="00B21211" w:rsidP="00B21211">
            <w:pPr>
              <w:tabs>
                <w:tab w:val="left" w:pos="479"/>
              </w:tabs>
              <w:autoSpaceDN w:val="0"/>
              <w:spacing w:before="1" w:after="0" w:line="293" w:lineRule="exact"/>
              <w:rPr>
                <w:rFonts w:cstheme="minorHAnsi"/>
                <w:b/>
                <w:szCs w:val="22"/>
                <w:highlight w:val="lightGray"/>
              </w:rPr>
            </w:pPr>
            <w:r w:rsidRPr="00B21211">
              <w:rPr>
                <w:rFonts w:cstheme="minorHAnsi"/>
                <w:b/>
                <w:szCs w:val="22"/>
              </w:rPr>
              <w:t>Kinder</w:t>
            </w:r>
          </w:p>
        </w:tc>
      </w:tr>
      <w:tr w:rsidR="00B21211" w:rsidRPr="00B21211" w14:paraId="3F973ECD" w14:textId="77777777" w:rsidTr="008E3479">
        <w:tc>
          <w:tcPr>
            <w:tcW w:w="4252" w:type="dxa"/>
          </w:tcPr>
          <w:p w14:paraId="272EA236" w14:textId="01FF77D3" w:rsidR="00B21211" w:rsidRPr="00B21211" w:rsidRDefault="00684A14" w:rsidP="00B21211">
            <w:pPr>
              <w:tabs>
                <w:tab w:val="left" w:pos="479"/>
              </w:tabs>
              <w:autoSpaceDN w:val="0"/>
              <w:spacing w:before="1" w:after="0" w:line="293" w:lineRule="exact"/>
              <w:rPr>
                <w:rFonts w:cstheme="minorHAnsi"/>
                <w:szCs w:val="22"/>
              </w:rPr>
            </w:pPr>
            <w:r>
              <w:rPr>
                <w:rFonts w:cstheme="minorHAnsi"/>
                <w:b/>
                <w:szCs w:val="22"/>
              </w:rPr>
              <w:t>N</w:t>
            </w:r>
            <w:r w:rsidR="00B21211" w:rsidRPr="00B21211">
              <w:rPr>
                <w:rFonts w:cstheme="minorHAnsi"/>
                <w:b/>
                <w:szCs w:val="22"/>
              </w:rPr>
              <w:t xml:space="preserve">ach </w:t>
            </w:r>
            <w:r w:rsidR="00B21211" w:rsidRPr="00B21211">
              <w:rPr>
                <w:rFonts w:cstheme="minorHAnsi"/>
                <w:szCs w:val="22"/>
              </w:rPr>
              <w:t xml:space="preserve">Kontakt mit </w:t>
            </w:r>
            <w:r w:rsidR="005A5EE2">
              <w:rPr>
                <w:rFonts w:cstheme="minorHAnsi"/>
                <w:szCs w:val="22"/>
              </w:rPr>
              <w:t>poten</w:t>
            </w:r>
            <w:r w:rsidR="00092A79">
              <w:rPr>
                <w:rFonts w:cstheme="minorHAnsi"/>
                <w:szCs w:val="22"/>
              </w:rPr>
              <w:t>z</w:t>
            </w:r>
            <w:r w:rsidR="005A5EE2">
              <w:rPr>
                <w:rFonts w:cstheme="minorHAnsi"/>
                <w:szCs w:val="22"/>
              </w:rPr>
              <w:t>iell</w:t>
            </w:r>
            <w:r w:rsidR="00B21211" w:rsidRPr="00B21211">
              <w:rPr>
                <w:rFonts w:cstheme="minorHAnsi"/>
                <w:b/>
                <w:szCs w:val="22"/>
              </w:rPr>
              <w:t xml:space="preserve"> </w:t>
            </w:r>
            <w:r w:rsidR="00785894">
              <w:rPr>
                <w:rFonts w:cstheme="minorHAnsi"/>
                <w:b/>
                <w:szCs w:val="22"/>
              </w:rPr>
              <w:t xml:space="preserve">infektiösen </w:t>
            </w:r>
            <w:r w:rsidR="00B21211" w:rsidRPr="00B21211">
              <w:rPr>
                <w:rFonts w:cstheme="minorHAnsi"/>
                <w:b/>
                <w:szCs w:val="22"/>
              </w:rPr>
              <w:t>Materialien, Gegenständen oder Flächen</w:t>
            </w:r>
            <w:r>
              <w:rPr>
                <w:rFonts w:cstheme="minorHAnsi"/>
                <w:szCs w:val="22"/>
              </w:rPr>
              <w:t>,</w:t>
            </w:r>
            <w:r w:rsidR="007C08C5">
              <w:rPr>
                <w:rFonts w:cstheme="minorHAnsi"/>
                <w:szCs w:val="22"/>
              </w:rPr>
              <w:t xml:space="preserve"> </w:t>
            </w:r>
            <w:r>
              <w:rPr>
                <w:rFonts w:cstheme="minorHAnsi"/>
                <w:szCs w:val="22"/>
              </w:rPr>
              <w:t>die</w:t>
            </w:r>
            <w:r w:rsidR="00B21211" w:rsidRPr="00B21211">
              <w:rPr>
                <w:rFonts w:cstheme="minorHAnsi"/>
                <w:szCs w:val="22"/>
              </w:rPr>
              <w:t xml:space="preserve"> z. B.</w:t>
            </w:r>
            <w:r>
              <w:rPr>
                <w:rFonts w:cstheme="minorHAnsi"/>
                <w:szCs w:val="22"/>
              </w:rPr>
              <w:t xml:space="preserve"> mit</w:t>
            </w:r>
            <w:r w:rsidR="00B21211" w:rsidRPr="00B21211">
              <w:rPr>
                <w:rFonts w:cstheme="minorHAnsi"/>
                <w:szCs w:val="22"/>
              </w:rPr>
              <w:t xml:space="preserve"> Stuhl, Urin, Erbrochenem, Blut und andere</w:t>
            </w:r>
            <w:r>
              <w:rPr>
                <w:rFonts w:cstheme="minorHAnsi"/>
                <w:szCs w:val="22"/>
              </w:rPr>
              <w:t>n</w:t>
            </w:r>
            <w:r w:rsidR="00B21211" w:rsidRPr="00B21211">
              <w:rPr>
                <w:rFonts w:cstheme="minorHAnsi"/>
                <w:szCs w:val="22"/>
              </w:rPr>
              <w:t xml:space="preserve"> Körperausscheidungen</w:t>
            </w:r>
            <w:r>
              <w:rPr>
                <w:rFonts w:cstheme="minorHAnsi"/>
                <w:szCs w:val="22"/>
              </w:rPr>
              <w:t xml:space="preserve"> mikrobiell verunreinigt (kontaminiert) sein können</w:t>
            </w:r>
            <w:r w:rsidR="00B21211" w:rsidRPr="00B21211">
              <w:rPr>
                <w:rFonts w:cstheme="minorHAnsi"/>
                <w:spacing w:val="80"/>
                <w:szCs w:val="22"/>
              </w:rPr>
              <w:t xml:space="preserve"> </w:t>
            </w:r>
            <w:r w:rsidR="00B21211" w:rsidRPr="00B21211">
              <w:rPr>
                <w:rFonts w:cstheme="minorHAnsi"/>
                <w:szCs w:val="22"/>
              </w:rPr>
              <w:t>(z.</w:t>
            </w:r>
            <w:r>
              <w:rPr>
                <w:rFonts w:cstheme="minorHAnsi"/>
                <w:szCs w:val="22"/>
              </w:rPr>
              <w:t xml:space="preserve"> </w:t>
            </w:r>
            <w:r w:rsidR="00B21211" w:rsidRPr="00B21211">
              <w:rPr>
                <w:rFonts w:cstheme="minorHAnsi"/>
                <w:szCs w:val="22"/>
              </w:rPr>
              <w:t xml:space="preserve">B. nach dem Windelwechseln oder in Zusammenhang mit der Toiletten-/ </w:t>
            </w:r>
            <w:r w:rsidR="00910FD8" w:rsidRPr="00B21211">
              <w:rPr>
                <w:rFonts w:cstheme="minorHAnsi"/>
                <w:szCs w:val="22"/>
              </w:rPr>
              <w:t>Töpfchen</w:t>
            </w:r>
            <w:r w:rsidR="00177B6E">
              <w:rPr>
                <w:rFonts w:cstheme="minorHAnsi"/>
                <w:szCs w:val="22"/>
              </w:rPr>
              <w:t>-</w:t>
            </w:r>
            <w:r w:rsidR="00910FD8" w:rsidRPr="00B21211">
              <w:rPr>
                <w:rFonts w:cstheme="minorHAnsi"/>
                <w:szCs w:val="22"/>
              </w:rPr>
              <w:t>Benutzung</w:t>
            </w:r>
            <w:r w:rsidR="00B21211" w:rsidRPr="00B21211">
              <w:rPr>
                <w:rFonts w:cstheme="minorHAnsi"/>
                <w:szCs w:val="22"/>
              </w:rPr>
              <w:t xml:space="preserve"> durch Kinder)</w:t>
            </w:r>
          </w:p>
        </w:tc>
        <w:tc>
          <w:tcPr>
            <w:tcW w:w="4248" w:type="dxa"/>
            <w:vMerge w:val="restart"/>
          </w:tcPr>
          <w:p w14:paraId="4311A8B1" w14:textId="26E6C0BD" w:rsidR="00B21211" w:rsidRPr="00B21211" w:rsidRDefault="00785894" w:rsidP="00B21211">
            <w:pPr>
              <w:tabs>
                <w:tab w:val="left" w:pos="478"/>
                <w:tab w:val="left" w:pos="479"/>
              </w:tabs>
              <w:autoSpaceDN w:val="0"/>
              <w:spacing w:after="0" w:line="237" w:lineRule="auto"/>
              <w:ind w:right="387"/>
              <w:jc w:val="left"/>
              <w:rPr>
                <w:rFonts w:ascii="Symbol" w:hAnsi="Symbol"/>
                <w:b/>
                <w:szCs w:val="22"/>
              </w:rPr>
            </w:pPr>
            <w:r>
              <w:rPr>
                <w:b/>
                <w:szCs w:val="22"/>
              </w:rPr>
              <w:t>N</w:t>
            </w:r>
            <w:r w:rsidR="00B21211" w:rsidRPr="00B21211">
              <w:rPr>
                <w:b/>
                <w:szCs w:val="22"/>
              </w:rPr>
              <w:t>ach</w:t>
            </w:r>
            <w:r w:rsidR="00B21211" w:rsidRPr="00B21211">
              <w:rPr>
                <w:szCs w:val="22"/>
              </w:rPr>
              <w:t xml:space="preserve"> Kontamination</w:t>
            </w:r>
            <w:r w:rsidR="00B21211" w:rsidRPr="00B21211">
              <w:rPr>
                <w:spacing w:val="-3"/>
                <w:szCs w:val="22"/>
              </w:rPr>
              <w:t xml:space="preserve"> der Hände </w:t>
            </w:r>
            <w:r w:rsidR="00B21211" w:rsidRPr="00B21211">
              <w:rPr>
                <w:szCs w:val="22"/>
              </w:rPr>
              <w:t>mit</w:t>
            </w:r>
            <w:r w:rsidR="00092A79">
              <w:rPr>
                <w:szCs w:val="22"/>
              </w:rPr>
              <w:t xml:space="preserve"> potenziell</w:t>
            </w:r>
            <w:r w:rsidR="00B21211" w:rsidRPr="00B21211">
              <w:rPr>
                <w:szCs w:val="22"/>
              </w:rPr>
              <w:t xml:space="preserve"> </w:t>
            </w:r>
            <w:r w:rsidR="00B21211" w:rsidRPr="00B21211">
              <w:rPr>
                <w:b/>
                <w:szCs w:val="22"/>
              </w:rPr>
              <w:t>infektiösem</w:t>
            </w:r>
            <w:r w:rsidR="00B21211" w:rsidRPr="00B21211">
              <w:rPr>
                <w:szCs w:val="22"/>
              </w:rPr>
              <w:t xml:space="preserve"> Material </w:t>
            </w:r>
            <w:r w:rsidR="008E7707">
              <w:rPr>
                <w:szCs w:val="22"/>
              </w:rPr>
              <w:t>(siehe links)</w:t>
            </w:r>
            <w:r w:rsidR="00B21211" w:rsidRPr="00B21211">
              <w:rPr>
                <w:szCs w:val="22"/>
              </w:rPr>
              <w:t xml:space="preserve"> </w:t>
            </w:r>
          </w:p>
          <w:p w14:paraId="60F97A4B" w14:textId="77777777" w:rsidR="00400B1E" w:rsidRDefault="00400B1E" w:rsidP="00B21211">
            <w:pPr>
              <w:autoSpaceDN w:val="0"/>
              <w:spacing w:before="5" w:after="0"/>
              <w:jc w:val="left"/>
              <w:rPr>
                <w:rFonts w:eastAsia="Arial" w:cstheme="minorHAnsi"/>
              </w:rPr>
            </w:pPr>
          </w:p>
          <w:p w14:paraId="17815530" w14:textId="650193E4" w:rsidR="00B21211" w:rsidRPr="00B21211" w:rsidRDefault="00B21211" w:rsidP="00B21211">
            <w:pPr>
              <w:autoSpaceDN w:val="0"/>
              <w:spacing w:before="5" w:after="0"/>
              <w:jc w:val="left"/>
              <w:rPr>
                <w:rFonts w:eastAsia="Arial" w:cstheme="minorHAnsi"/>
              </w:rPr>
            </w:pPr>
            <w:r w:rsidRPr="00B21211">
              <w:rPr>
                <w:rFonts w:eastAsia="Arial" w:cstheme="minorHAnsi"/>
              </w:rPr>
              <w:t xml:space="preserve">Die </w:t>
            </w:r>
            <w:r w:rsidR="00092A79">
              <w:rPr>
                <w:rFonts w:eastAsia="Arial" w:cstheme="minorHAnsi"/>
              </w:rPr>
              <w:t xml:space="preserve">Händedesinfektion wird durch die </w:t>
            </w:r>
            <w:r w:rsidRPr="00B21211">
              <w:rPr>
                <w:rFonts w:eastAsia="Arial" w:cstheme="minorHAnsi"/>
              </w:rPr>
              <w:t xml:space="preserve">Mitarbeitenden </w:t>
            </w:r>
            <w:r w:rsidR="00092A79">
              <w:rPr>
                <w:rFonts w:eastAsia="Arial" w:cstheme="minorHAnsi"/>
              </w:rPr>
              <w:t>durchge</w:t>
            </w:r>
            <w:r w:rsidRPr="00B21211">
              <w:rPr>
                <w:rFonts w:eastAsia="Arial" w:cstheme="minorHAnsi"/>
              </w:rPr>
              <w:t>führ</w:t>
            </w:r>
            <w:r w:rsidR="00092A79">
              <w:rPr>
                <w:rFonts w:eastAsia="Arial" w:cstheme="minorHAnsi"/>
              </w:rPr>
              <w:t>t</w:t>
            </w:r>
            <w:r w:rsidRPr="00B21211">
              <w:rPr>
                <w:rFonts w:eastAsia="Arial" w:cstheme="minorHAnsi"/>
              </w:rPr>
              <w:t xml:space="preserve"> oder </w:t>
            </w:r>
            <w:r w:rsidR="00092A79">
              <w:rPr>
                <w:rFonts w:eastAsia="Arial" w:cstheme="minorHAnsi"/>
              </w:rPr>
              <w:t xml:space="preserve">entsprechend begleitet und </w:t>
            </w:r>
            <w:r w:rsidRPr="00B21211">
              <w:rPr>
                <w:rFonts w:eastAsia="Arial" w:cstheme="minorHAnsi"/>
              </w:rPr>
              <w:t>unterstütz</w:t>
            </w:r>
            <w:r w:rsidR="00092A79">
              <w:rPr>
                <w:rFonts w:eastAsia="Arial" w:cstheme="minorHAnsi"/>
              </w:rPr>
              <w:t>t</w:t>
            </w:r>
            <w:r w:rsidR="008E7707">
              <w:rPr>
                <w:rFonts w:eastAsia="Arial" w:cstheme="minorHAnsi"/>
              </w:rPr>
              <w:t xml:space="preserve"> </w:t>
            </w:r>
            <w:r w:rsidR="008E7707" w:rsidRPr="00B21211">
              <w:rPr>
                <w:szCs w:val="22"/>
              </w:rPr>
              <w:t>(ggf. mit einem</w:t>
            </w:r>
            <w:r w:rsidR="008E7707">
              <w:rPr>
                <w:szCs w:val="22"/>
              </w:rPr>
              <w:t xml:space="preserve"> </w:t>
            </w:r>
            <w:r w:rsidR="008E7707" w:rsidRPr="00B21211">
              <w:rPr>
                <w:szCs w:val="22"/>
              </w:rPr>
              <w:t>desinfektionsmittelgetränkte</w:t>
            </w:r>
            <w:r w:rsidR="008A3F8F">
              <w:rPr>
                <w:szCs w:val="22"/>
              </w:rPr>
              <w:t>n</w:t>
            </w:r>
            <w:r w:rsidR="008E7707" w:rsidRPr="00B21211">
              <w:rPr>
                <w:szCs w:val="22"/>
              </w:rPr>
              <w:t xml:space="preserve"> Einmaltuch</w:t>
            </w:r>
            <w:r w:rsidR="008E7707">
              <w:rPr>
                <w:szCs w:val="22"/>
              </w:rPr>
              <w:t xml:space="preserve"> durchführen</w:t>
            </w:r>
            <w:r w:rsidR="008E7707" w:rsidRPr="00B21211">
              <w:rPr>
                <w:szCs w:val="22"/>
              </w:rPr>
              <w:t>)</w:t>
            </w:r>
            <w:r w:rsidRPr="00B21211">
              <w:rPr>
                <w:rFonts w:eastAsia="Arial" w:cstheme="minorHAnsi"/>
              </w:rPr>
              <w:t>.</w:t>
            </w:r>
          </w:p>
          <w:p w14:paraId="57ADBF78" w14:textId="77777777" w:rsidR="00B21211" w:rsidRPr="00B21211" w:rsidRDefault="00B21211" w:rsidP="00B21211">
            <w:pPr>
              <w:tabs>
                <w:tab w:val="left" w:pos="479"/>
              </w:tabs>
              <w:autoSpaceDN w:val="0"/>
              <w:spacing w:before="1" w:after="0" w:line="293" w:lineRule="exact"/>
              <w:rPr>
                <w:rFonts w:cstheme="minorHAnsi"/>
                <w:szCs w:val="22"/>
                <w:highlight w:val="lightGray"/>
              </w:rPr>
            </w:pPr>
          </w:p>
        </w:tc>
      </w:tr>
      <w:tr w:rsidR="00B21211" w:rsidRPr="00B21211" w14:paraId="080BAF02" w14:textId="77777777" w:rsidTr="008E3479">
        <w:tc>
          <w:tcPr>
            <w:tcW w:w="4252" w:type="dxa"/>
          </w:tcPr>
          <w:p w14:paraId="28512101" w14:textId="1DC40990" w:rsidR="00B21211" w:rsidRPr="00B21211" w:rsidRDefault="00785894" w:rsidP="00B21211">
            <w:pPr>
              <w:tabs>
                <w:tab w:val="left" w:pos="479"/>
              </w:tabs>
              <w:autoSpaceDN w:val="0"/>
              <w:spacing w:before="1" w:after="0" w:line="293" w:lineRule="exact"/>
              <w:rPr>
                <w:rFonts w:cstheme="minorHAnsi"/>
                <w:szCs w:val="22"/>
              </w:rPr>
            </w:pPr>
            <w:r>
              <w:rPr>
                <w:rFonts w:cstheme="minorHAnsi"/>
                <w:b/>
                <w:szCs w:val="22"/>
              </w:rPr>
              <w:t>N</w:t>
            </w:r>
            <w:r w:rsidR="00B21211" w:rsidRPr="00B21211">
              <w:rPr>
                <w:rFonts w:cstheme="minorHAnsi"/>
                <w:b/>
                <w:szCs w:val="22"/>
              </w:rPr>
              <w:t>ach</w:t>
            </w:r>
            <w:r w:rsidR="00B21211" w:rsidRPr="00B21211">
              <w:rPr>
                <w:rFonts w:cstheme="minorHAnsi"/>
                <w:szCs w:val="22"/>
              </w:rPr>
              <w:t xml:space="preserve"> dem Ablegen von Schutzhandschuhen</w:t>
            </w:r>
            <w:r w:rsidR="00F4573C">
              <w:rPr>
                <w:rFonts w:cstheme="minorHAnsi"/>
                <w:szCs w:val="22"/>
              </w:rPr>
              <w:t>.</w:t>
            </w:r>
          </w:p>
        </w:tc>
        <w:tc>
          <w:tcPr>
            <w:tcW w:w="4248" w:type="dxa"/>
            <w:vMerge/>
          </w:tcPr>
          <w:p w14:paraId="4B6BF7BB" w14:textId="77777777" w:rsidR="00B21211" w:rsidRPr="00B21211" w:rsidRDefault="00B21211" w:rsidP="00B21211">
            <w:pPr>
              <w:tabs>
                <w:tab w:val="left" w:pos="479"/>
              </w:tabs>
              <w:autoSpaceDN w:val="0"/>
              <w:spacing w:before="1" w:after="0" w:line="293" w:lineRule="exact"/>
              <w:rPr>
                <w:rFonts w:cstheme="minorHAnsi"/>
                <w:szCs w:val="22"/>
                <w:highlight w:val="lightGray"/>
              </w:rPr>
            </w:pPr>
          </w:p>
        </w:tc>
      </w:tr>
      <w:tr w:rsidR="00B21211" w:rsidRPr="00B21211" w14:paraId="63008836" w14:textId="77777777" w:rsidTr="008E3479">
        <w:tc>
          <w:tcPr>
            <w:tcW w:w="4252" w:type="dxa"/>
          </w:tcPr>
          <w:p w14:paraId="43458CAF" w14:textId="4D7F078A" w:rsidR="00B21211" w:rsidRPr="00B21211" w:rsidRDefault="00785894" w:rsidP="00B21211">
            <w:pPr>
              <w:tabs>
                <w:tab w:val="left" w:pos="479"/>
              </w:tabs>
              <w:autoSpaceDN w:val="0"/>
              <w:spacing w:before="1" w:after="0" w:line="293" w:lineRule="exact"/>
              <w:rPr>
                <w:rFonts w:cstheme="minorHAnsi"/>
                <w:szCs w:val="22"/>
              </w:rPr>
            </w:pPr>
            <w:r>
              <w:rPr>
                <w:rFonts w:cstheme="minorHAnsi"/>
                <w:b/>
                <w:szCs w:val="22"/>
              </w:rPr>
              <w:t>V</w:t>
            </w:r>
            <w:r w:rsidR="00B21211" w:rsidRPr="00B21211">
              <w:rPr>
                <w:rFonts w:cstheme="minorHAnsi"/>
                <w:b/>
                <w:szCs w:val="22"/>
              </w:rPr>
              <w:t>or</w:t>
            </w:r>
            <w:r w:rsidR="00B21211" w:rsidRPr="00B21211">
              <w:rPr>
                <w:rFonts w:cstheme="minorHAnsi"/>
                <w:spacing w:val="-3"/>
                <w:szCs w:val="22"/>
              </w:rPr>
              <w:t xml:space="preserve"> </w:t>
            </w:r>
            <w:r w:rsidR="00F01720">
              <w:rPr>
                <w:rFonts w:cstheme="minorHAnsi"/>
                <w:spacing w:val="-3"/>
                <w:szCs w:val="22"/>
              </w:rPr>
              <w:t xml:space="preserve">der Wundbehandlung, </w:t>
            </w:r>
            <w:r w:rsidR="00B21211" w:rsidRPr="00B21211">
              <w:rPr>
                <w:rFonts w:cstheme="minorHAnsi"/>
                <w:szCs w:val="22"/>
              </w:rPr>
              <w:t>dem</w:t>
            </w:r>
            <w:r w:rsidR="00B21211" w:rsidRPr="00B21211">
              <w:rPr>
                <w:rFonts w:cstheme="minorHAnsi"/>
                <w:spacing w:val="-2"/>
                <w:szCs w:val="22"/>
              </w:rPr>
              <w:t xml:space="preserve"> </w:t>
            </w:r>
            <w:r w:rsidR="00B21211" w:rsidRPr="00B21211">
              <w:rPr>
                <w:rFonts w:cstheme="minorHAnsi"/>
                <w:szCs w:val="22"/>
              </w:rPr>
              <w:t>Anlegen</w:t>
            </w:r>
            <w:r w:rsidR="00B21211" w:rsidRPr="00B21211">
              <w:rPr>
                <w:rFonts w:cstheme="minorHAnsi"/>
                <w:spacing w:val="-1"/>
                <w:szCs w:val="22"/>
              </w:rPr>
              <w:t xml:space="preserve"> </w:t>
            </w:r>
            <w:r w:rsidR="00B21211" w:rsidRPr="00B21211">
              <w:rPr>
                <w:rFonts w:cstheme="minorHAnsi"/>
                <w:szCs w:val="22"/>
              </w:rPr>
              <w:t>von</w:t>
            </w:r>
            <w:r w:rsidR="00B21211" w:rsidRPr="00B21211">
              <w:rPr>
                <w:rFonts w:cstheme="minorHAnsi"/>
                <w:spacing w:val="-4"/>
                <w:szCs w:val="22"/>
              </w:rPr>
              <w:t xml:space="preserve"> </w:t>
            </w:r>
            <w:r w:rsidR="00B21211" w:rsidRPr="00B21211">
              <w:rPr>
                <w:rFonts w:cstheme="minorHAnsi"/>
                <w:szCs w:val="22"/>
              </w:rPr>
              <w:t>Pflastern,</w:t>
            </w:r>
            <w:r w:rsidR="00B21211" w:rsidRPr="00B21211">
              <w:rPr>
                <w:rFonts w:cstheme="minorHAnsi"/>
                <w:spacing w:val="-3"/>
                <w:szCs w:val="22"/>
              </w:rPr>
              <w:t xml:space="preserve"> </w:t>
            </w:r>
            <w:r w:rsidR="00B21211" w:rsidRPr="00B21211">
              <w:rPr>
                <w:rFonts w:cstheme="minorHAnsi"/>
                <w:szCs w:val="22"/>
              </w:rPr>
              <w:t>Verbänden</w:t>
            </w:r>
            <w:r w:rsidR="00B21211" w:rsidRPr="00B21211">
              <w:rPr>
                <w:rFonts w:cstheme="minorHAnsi"/>
                <w:spacing w:val="-4"/>
                <w:szCs w:val="22"/>
              </w:rPr>
              <w:t xml:space="preserve"> </w:t>
            </w:r>
            <w:r w:rsidR="00B21211" w:rsidRPr="00B21211">
              <w:rPr>
                <w:rFonts w:cstheme="minorHAnsi"/>
                <w:szCs w:val="22"/>
              </w:rPr>
              <w:t>o.</w:t>
            </w:r>
            <w:r w:rsidR="00B21211" w:rsidRPr="00B21211">
              <w:rPr>
                <w:rFonts w:cstheme="minorHAnsi"/>
                <w:spacing w:val="-2"/>
                <w:szCs w:val="22"/>
              </w:rPr>
              <w:t xml:space="preserve"> </w:t>
            </w:r>
            <w:r w:rsidR="00B21211" w:rsidRPr="00B21211">
              <w:rPr>
                <w:rFonts w:cstheme="minorHAnsi"/>
                <w:spacing w:val="-5"/>
                <w:szCs w:val="22"/>
              </w:rPr>
              <w:t>ä.</w:t>
            </w:r>
          </w:p>
        </w:tc>
        <w:tc>
          <w:tcPr>
            <w:tcW w:w="4248" w:type="dxa"/>
            <w:vMerge/>
          </w:tcPr>
          <w:p w14:paraId="5E32EED0" w14:textId="77777777" w:rsidR="00B21211" w:rsidRPr="00B21211" w:rsidRDefault="00B21211" w:rsidP="00B21211">
            <w:pPr>
              <w:tabs>
                <w:tab w:val="left" w:pos="479"/>
              </w:tabs>
              <w:autoSpaceDN w:val="0"/>
              <w:spacing w:before="1" w:after="0" w:line="293" w:lineRule="exact"/>
              <w:rPr>
                <w:rFonts w:cstheme="minorHAnsi"/>
                <w:szCs w:val="22"/>
                <w:highlight w:val="lightGray"/>
              </w:rPr>
            </w:pPr>
          </w:p>
        </w:tc>
      </w:tr>
      <w:tr w:rsidR="00B21211" w:rsidRPr="00B21211" w14:paraId="6376AF48" w14:textId="77777777" w:rsidTr="008E3479">
        <w:tc>
          <w:tcPr>
            <w:tcW w:w="4252" w:type="dxa"/>
          </w:tcPr>
          <w:p w14:paraId="267679FA" w14:textId="03CC79C4" w:rsidR="00B21211" w:rsidRPr="00B21211" w:rsidRDefault="00785894" w:rsidP="00B21211">
            <w:pPr>
              <w:autoSpaceDN w:val="0"/>
              <w:spacing w:after="0" w:line="285" w:lineRule="exact"/>
              <w:jc w:val="left"/>
              <w:rPr>
                <w:rFonts w:eastAsia="Arial" w:cstheme="minorHAnsi"/>
              </w:rPr>
            </w:pPr>
            <w:r>
              <w:rPr>
                <w:rFonts w:eastAsia="Arial" w:cstheme="minorHAnsi"/>
                <w:b/>
              </w:rPr>
              <w:t>V</w:t>
            </w:r>
            <w:r w:rsidR="00B21211" w:rsidRPr="00B21211">
              <w:rPr>
                <w:rFonts w:eastAsia="Arial" w:cstheme="minorHAnsi"/>
                <w:b/>
              </w:rPr>
              <w:t>or</w:t>
            </w:r>
            <w:r w:rsidR="00B21211" w:rsidRPr="00B21211">
              <w:rPr>
                <w:rFonts w:eastAsia="Arial" w:cstheme="minorHAnsi"/>
              </w:rPr>
              <w:t xml:space="preserve"> der</w:t>
            </w:r>
            <w:r w:rsidR="00B21211" w:rsidRPr="00B21211">
              <w:rPr>
                <w:rFonts w:eastAsia="Arial" w:cstheme="minorHAnsi"/>
                <w:b/>
              </w:rPr>
              <w:t xml:space="preserve"> </w:t>
            </w:r>
            <w:r w:rsidR="00B21211" w:rsidRPr="00B21211">
              <w:rPr>
                <w:rFonts w:eastAsia="Arial" w:cstheme="minorHAnsi"/>
              </w:rPr>
              <w:t>Verabreichung von Medikamenten, Augentropfen oder ähnlichem</w:t>
            </w:r>
          </w:p>
        </w:tc>
        <w:tc>
          <w:tcPr>
            <w:tcW w:w="4248" w:type="dxa"/>
            <w:vMerge/>
          </w:tcPr>
          <w:p w14:paraId="2A32370D" w14:textId="77777777" w:rsidR="00B21211" w:rsidRPr="00B21211" w:rsidRDefault="00B21211" w:rsidP="00B21211">
            <w:pPr>
              <w:tabs>
                <w:tab w:val="left" w:pos="479"/>
              </w:tabs>
              <w:autoSpaceDN w:val="0"/>
              <w:spacing w:before="1" w:after="0" w:line="293" w:lineRule="exact"/>
              <w:rPr>
                <w:rFonts w:cstheme="minorHAnsi"/>
                <w:szCs w:val="22"/>
                <w:highlight w:val="lightGray"/>
              </w:rPr>
            </w:pPr>
          </w:p>
        </w:tc>
      </w:tr>
    </w:tbl>
    <w:p w14:paraId="5F9227A2" w14:textId="77777777" w:rsidR="004742D6" w:rsidRDefault="004742D6" w:rsidP="002C6BFD"/>
    <w:p w14:paraId="553CA076" w14:textId="3D7D72DB" w:rsidR="00905405" w:rsidRPr="00905405" w:rsidRDefault="00905405" w:rsidP="00905405">
      <w:pPr>
        <w:spacing w:after="160" w:line="259" w:lineRule="auto"/>
        <w:contextualSpacing/>
        <w:jc w:val="left"/>
        <w:rPr>
          <w:rFonts w:eastAsiaTheme="minorHAnsi" w:cstheme="minorBidi"/>
          <w:b/>
          <w:szCs w:val="22"/>
          <w:lang w:eastAsia="en-US"/>
        </w:rPr>
      </w:pPr>
      <w:r w:rsidRPr="00905405">
        <w:rPr>
          <w:rFonts w:eastAsiaTheme="minorHAnsi" w:cstheme="minorBidi"/>
          <w:b/>
          <w:szCs w:val="22"/>
          <w:lang w:eastAsia="en-US"/>
        </w:rPr>
        <w:t>Technik der hygienischen Händedesinfektion</w:t>
      </w:r>
      <w:r w:rsidR="00BC636F">
        <w:rPr>
          <w:rFonts w:eastAsiaTheme="minorHAnsi" w:cstheme="minorBidi"/>
          <w:b/>
          <w:szCs w:val="22"/>
          <w:lang w:eastAsia="en-US"/>
        </w:rPr>
        <w:t xml:space="preserve"> (Einreibemethode)</w:t>
      </w:r>
    </w:p>
    <w:p w14:paraId="22D2BB04" w14:textId="6B0E85A1" w:rsidR="00AE04B5" w:rsidRDefault="00BC636F" w:rsidP="00905405">
      <w:pPr>
        <w:spacing w:after="160" w:line="259" w:lineRule="auto"/>
        <w:contextualSpacing/>
        <w:jc w:val="left"/>
        <w:rPr>
          <w:rFonts w:eastAsiaTheme="minorHAnsi" w:cstheme="minorBidi"/>
          <w:szCs w:val="22"/>
          <w:lang w:eastAsia="en-US"/>
        </w:rPr>
      </w:pPr>
      <w:r>
        <w:rPr>
          <w:rFonts w:eastAsiaTheme="minorHAnsi" w:cstheme="minorBidi"/>
          <w:szCs w:val="22"/>
          <w:lang w:eastAsia="en-US"/>
        </w:rPr>
        <w:t>Voraussetzung für eine wirksame</w:t>
      </w:r>
      <w:r w:rsidR="00AE04B5">
        <w:rPr>
          <w:rFonts w:eastAsiaTheme="minorHAnsi" w:cstheme="minorBidi"/>
          <w:szCs w:val="22"/>
          <w:lang w:eastAsia="en-US"/>
        </w:rPr>
        <w:t xml:space="preserve"> hygienische Händedesinfektion </w:t>
      </w:r>
      <w:r w:rsidR="0077614D">
        <w:rPr>
          <w:rFonts w:eastAsiaTheme="minorHAnsi" w:cstheme="minorBidi"/>
          <w:szCs w:val="22"/>
          <w:lang w:eastAsia="en-US"/>
        </w:rPr>
        <w:t>sind kurz und rund geschnitte</w:t>
      </w:r>
      <w:r w:rsidR="00996CFB">
        <w:rPr>
          <w:rFonts w:eastAsiaTheme="minorHAnsi" w:cstheme="minorBidi"/>
          <w:szCs w:val="22"/>
          <w:lang w:eastAsia="en-US"/>
        </w:rPr>
        <w:t>ne</w:t>
      </w:r>
      <w:r w:rsidR="0077614D">
        <w:rPr>
          <w:rFonts w:eastAsiaTheme="minorHAnsi" w:cstheme="minorBidi"/>
          <w:szCs w:val="22"/>
          <w:lang w:eastAsia="en-US"/>
        </w:rPr>
        <w:t xml:space="preserve"> </w:t>
      </w:r>
      <w:r w:rsidR="00AE04B5">
        <w:rPr>
          <w:rFonts w:eastAsiaTheme="minorHAnsi" w:cstheme="minorBidi"/>
          <w:szCs w:val="22"/>
          <w:lang w:eastAsia="en-US"/>
        </w:rPr>
        <w:t>Fingernägel</w:t>
      </w:r>
      <w:r w:rsidR="006A4B39">
        <w:rPr>
          <w:rFonts w:eastAsiaTheme="minorHAnsi" w:cstheme="minorBidi"/>
          <w:szCs w:val="22"/>
          <w:lang w:eastAsia="en-US"/>
        </w:rPr>
        <w:t>.</w:t>
      </w:r>
      <w:r w:rsidR="00AE04B5">
        <w:rPr>
          <w:rFonts w:eastAsiaTheme="minorHAnsi" w:cstheme="minorBidi"/>
          <w:szCs w:val="22"/>
          <w:lang w:eastAsia="en-US"/>
        </w:rPr>
        <w:t xml:space="preserve"> </w:t>
      </w:r>
      <w:r w:rsidR="006A4B39">
        <w:rPr>
          <w:rFonts w:eastAsiaTheme="minorHAnsi" w:cstheme="minorBidi"/>
          <w:szCs w:val="22"/>
          <w:lang w:eastAsia="en-US"/>
        </w:rPr>
        <w:t>An Händen und Unterarmen dürfen während der Tätigkeit</w:t>
      </w:r>
      <w:r w:rsidR="0077614D">
        <w:rPr>
          <w:rFonts w:eastAsiaTheme="minorHAnsi" w:cstheme="minorBidi"/>
          <w:szCs w:val="22"/>
          <w:lang w:eastAsia="en-US"/>
        </w:rPr>
        <w:t xml:space="preserve"> </w:t>
      </w:r>
      <w:r w:rsidR="00AE04B5">
        <w:rPr>
          <w:rFonts w:eastAsiaTheme="minorHAnsi" w:cstheme="minorBidi"/>
          <w:szCs w:val="22"/>
          <w:lang w:eastAsia="en-US"/>
        </w:rPr>
        <w:t>kein</w:t>
      </w:r>
      <w:r w:rsidR="006A4B39">
        <w:rPr>
          <w:rFonts w:eastAsiaTheme="minorHAnsi" w:cstheme="minorBidi"/>
          <w:szCs w:val="22"/>
          <w:lang w:eastAsia="en-US"/>
        </w:rPr>
        <w:t>e</w:t>
      </w:r>
      <w:r w:rsidR="00AE04B5">
        <w:rPr>
          <w:rFonts w:eastAsiaTheme="minorHAnsi" w:cstheme="minorBidi"/>
          <w:szCs w:val="22"/>
          <w:lang w:eastAsia="en-US"/>
        </w:rPr>
        <w:t xml:space="preserve"> Schmuck</w:t>
      </w:r>
      <w:r w:rsidR="006A4B39">
        <w:rPr>
          <w:rFonts w:eastAsiaTheme="minorHAnsi" w:cstheme="minorBidi"/>
          <w:szCs w:val="22"/>
          <w:lang w:eastAsia="en-US"/>
        </w:rPr>
        <w:t>stücke</w:t>
      </w:r>
      <w:r w:rsidR="00AE04B5">
        <w:rPr>
          <w:rFonts w:eastAsiaTheme="minorHAnsi" w:cstheme="minorBidi"/>
          <w:szCs w:val="22"/>
          <w:lang w:eastAsia="en-US"/>
        </w:rPr>
        <w:t xml:space="preserve">, Uhren, künstliche Fingernägel oder </w:t>
      </w:r>
      <w:r w:rsidR="006A4B39">
        <w:rPr>
          <w:rFonts w:eastAsiaTheme="minorHAnsi" w:cstheme="minorBidi"/>
          <w:szCs w:val="22"/>
          <w:lang w:eastAsia="en-US"/>
        </w:rPr>
        <w:t>vergleichbare Gegenstände</w:t>
      </w:r>
      <w:r w:rsidR="00AE04B5">
        <w:rPr>
          <w:rFonts w:eastAsiaTheme="minorHAnsi" w:cstheme="minorBidi"/>
          <w:szCs w:val="22"/>
          <w:lang w:eastAsia="en-US"/>
        </w:rPr>
        <w:t>getragen</w:t>
      </w:r>
      <w:r>
        <w:rPr>
          <w:rFonts w:eastAsiaTheme="minorHAnsi" w:cstheme="minorBidi"/>
          <w:szCs w:val="22"/>
          <w:lang w:eastAsia="en-US"/>
        </w:rPr>
        <w:t xml:space="preserve"> </w:t>
      </w:r>
      <w:r w:rsidR="006A4B39">
        <w:rPr>
          <w:rFonts w:eastAsiaTheme="minorHAnsi" w:cstheme="minorBidi"/>
          <w:szCs w:val="22"/>
          <w:lang w:eastAsia="en-US"/>
        </w:rPr>
        <w:t>werden. Nagellack ist nur zulässig, soweit dies aufgrund einer dokumentierten Risikobewertung ausdrücklich festgelegt wurde</w:t>
      </w:r>
      <w:r w:rsidR="00352AF3">
        <w:rPr>
          <w:rFonts w:eastAsiaTheme="minorHAnsi" w:cstheme="minorBidi"/>
          <w:szCs w:val="22"/>
          <w:lang w:eastAsia="en-US"/>
        </w:rPr>
        <w:t>.</w:t>
      </w:r>
      <w:r w:rsidR="00AE04B5">
        <w:rPr>
          <w:rStyle w:val="Funotenzeichen"/>
          <w:rFonts w:eastAsiaTheme="minorHAnsi" w:cstheme="minorBidi"/>
          <w:szCs w:val="22"/>
          <w:lang w:eastAsia="en-US"/>
        </w:rPr>
        <w:footnoteReference w:id="24"/>
      </w:r>
      <w:r w:rsidR="00AE04B5">
        <w:rPr>
          <w:rFonts w:eastAsiaTheme="minorHAnsi" w:cstheme="minorBidi"/>
          <w:szCs w:val="22"/>
          <w:lang w:eastAsia="en-US"/>
        </w:rPr>
        <w:t xml:space="preserve"> </w:t>
      </w:r>
    </w:p>
    <w:p w14:paraId="6069F67D" w14:textId="77777777" w:rsidR="001B0BFA" w:rsidRDefault="001B0BFA" w:rsidP="00905405">
      <w:pPr>
        <w:spacing w:after="160" w:line="259" w:lineRule="auto"/>
        <w:contextualSpacing/>
        <w:jc w:val="left"/>
        <w:rPr>
          <w:rFonts w:eastAsiaTheme="minorHAnsi" w:cstheme="minorBidi"/>
          <w:szCs w:val="22"/>
          <w:lang w:eastAsia="en-US"/>
        </w:rPr>
      </w:pPr>
    </w:p>
    <w:p w14:paraId="55DC8C4A" w14:textId="61D0A186" w:rsidR="001B0BFA" w:rsidRPr="00996526" w:rsidRDefault="001B0BFA" w:rsidP="00905405">
      <w:pPr>
        <w:spacing w:after="160" w:line="259" w:lineRule="auto"/>
        <w:contextualSpacing/>
        <w:jc w:val="left"/>
        <w:rPr>
          <w:rFonts w:eastAsiaTheme="minorHAnsi" w:cstheme="minorBidi"/>
          <w:b/>
          <w:bCs/>
          <w:szCs w:val="22"/>
          <w:lang w:eastAsia="en-US"/>
        </w:rPr>
      </w:pPr>
      <w:r w:rsidRPr="00996526">
        <w:rPr>
          <w:rFonts w:eastAsiaTheme="minorHAnsi" w:cstheme="minorBidi"/>
          <w:b/>
          <w:bCs/>
          <w:szCs w:val="22"/>
          <w:lang w:eastAsia="en-US"/>
        </w:rPr>
        <w:t>Durchführung:</w:t>
      </w:r>
    </w:p>
    <w:p w14:paraId="0D420D82" w14:textId="77777777" w:rsidR="00AE04B5" w:rsidRPr="00905405" w:rsidRDefault="00AE04B5" w:rsidP="00905405">
      <w:pPr>
        <w:spacing w:after="160" w:line="259" w:lineRule="auto"/>
        <w:contextualSpacing/>
        <w:jc w:val="left"/>
        <w:rPr>
          <w:rFonts w:eastAsiaTheme="minorHAnsi" w:cstheme="minorBidi"/>
          <w:szCs w:val="22"/>
          <w:lang w:eastAsia="en-US"/>
        </w:rPr>
      </w:pPr>
    </w:p>
    <w:p w14:paraId="10592931" w14:textId="70EBE6A5" w:rsidR="00905405" w:rsidRPr="00905405" w:rsidRDefault="00905405" w:rsidP="00905405">
      <w:pPr>
        <w:numPr>
          <w:ilvl w:val="0"/>
          <w:numId w:val="21"/>
        </w:numPr>
        <w:spacing w:after="160" w:line="259" w:lineRule="auto"/>
        <w:contextualSpacing/>
        <w:jc w:val="left"/>
        <w:rPr>
          <w:rFonts w:eastAsiaTheme="minorHAnsi" w:cstheme="minorBidi"/>
          <w:szCs w:val="22"/>
          <w:lang w:eastAsia="en-US"/>
        </w:rPr>
      </w:pPr>
      <w:r w:rsidRPr="00905405">
        <w:rPr>
          <w:rFonts w:eastAsiaTheme="minorHAnsi" w:cstheme="minorBidi"/>
          <w:szCs w:val="22"/>
          <w:lang w:eastAsia="en-US"/>
        </w:rPr>
        <w:t xml:space="preserve">Eine </w:t>
      </w:r>
      <w:r w:rsidRPr="00905405">
        <w:rPr>
          <w:rFonts w:eastAsiaTheme="minorHAnsi" w:cstheme="minorBidi"/>
          <w:b/>
          <w:szCs w:val="22"/>
          <w:lang w:eastAsia="en-US"/>
        </w:rPr>
        <w:t>ausreichende Menge</w:t>
      </w:r>
      <w:r w:rsidR="00996526">
        <w:rPr>
          <w:rFonts w:eastAsiaTheme="minorHAnsi" w:cstheme="minorBidi"/>
          <w:b/>
          <w:szCs w:val="22"/>
          <w:lang w:eastAsia="en-US"/>
        </w:rPr>
        <w:t xml:space="preserve"> </w:t>
      </w:r>
      <w:r w:rsidRPr="00905405">
        <w:rPr>
          <w:rFonts w:eastAsiaTheme="minorHAnsi" w:cstheme="minorBidi"/>
          <w:szCs w:val="22"/>
          <w:lang w:eastAsia="en-US"/>
        </w:rPr>
        <w:t>Händedesinfektionsmittel</w:t>
      </w:r>
      <w:r w:rsidR="00191183">
        <w:rPr>
          <w:rFonts w:eastAsiaTheme="minorHAnsi" w:cstheme="minorBidi"/>
          <w:szCs w:val="22"/>
          <w:lang w:eastAsia="en-US"/>
        </w:rPr>
        <w:t xml:space="preserve"> </w:t>
      </w:r>
      <w:r w:rsidR="00191183">
        <w:rPr>
          <w:rStyle w:val="Funotenzeichen"/>
          <w:rFonts w:eastAsiaTheme="minorHAnsi" w:cstheme="minorBidi"/>
          <w:b w:val="0"/>
          <w:szCs w:val="22"/>
          <w:lang w:eastAsia="en-US"/>
        </w:rPr>
        <w:footnoteReference w:id="25"/>
      </w:r>
      <w:r w:rsidR="00191183" w:rsidRPr="00905405">
        <w:rPr>
          <w:rFonts w:eastAsiaTheme="minorHAnsi" w:cstheme="minorBidi"/>
          <w:szCs w:val="22"/>
          <w:lang w:eastAsia="en-US"/>
        </w:rPr>
        <w:t xml:space="preserve"> (ca. 3-5 ml)</w:t>
      </w:r>
      <w:r w:rsidRPr="00905405">
        <w:rPr>
          <w:rFonts w:eastAsiaTheme="minorHAnsi" w:cstheme="minorBidi"/>
          <w:szCs w:val="22"/>
          <w:lang w:eastAsia="en-US"/>
        </w:rPr>
        <w:t xml:space="preserve"> in die hohlen, </w:t>
      </w:r>
      <w:r w:rsidRPr="00905405">
        <w:rPr>
          <w:rFonts w:eastAsiaTheme="minorHAnsi" w:cstheme="minorBidi"/>
          <w:b/>
          <w:szCs w:val="22"/>
          <w:lang w:eastAsia="en-US"/>
        </w:rPr>
        <w:t>trockenen</w:t>
      </w:r>
      <w:r w:rsidRPr="00905405">
        <w:rPr>
          <w:rFonts w:eastAsiaTheme="minorHAnsi" w:cstheme="minorBidi"/>
          <w:szCs w:val="22"/>
          <w:lang w:eastAsia="en-US"/>
        </w:rPr>
        <w:t xml:space="preserve"> Hände geben</w:t>
      </w:r>
    </w:p>
    <w:p w14:paraId="478DED34" w14:textId="3F1C4682" w:rsidR="00905405" w:rsidRPr="00905405" w:rsidRDefault="00905405" w:rsidP="00905405">
      <w:pPr>
        <w:numPr>
          <w:ilvl w:val="0"/>
          <w:numId w:val="21"/>
        </w:numPr>
        <w:spacing w:after="160" w:line="259" w:lineRule="auto"/>
        <w:contextualSpacing/>
        <w:jc w:val="left"/>
        <w:rPr>
          <w:rFonts w:eastAsiaTheme="minorHAnsi" w:cstheme="minorBidi"/>
          <w:szCs w:val="22"/>
          <w:lang w:eastAsia="en-US"/>
        </w:rPr>
      </w:pPr>
      <w:r w:rsidRPr="00905405">
        <w:rPr>
          <w:rFonts w:eastAsiaTheme="minorHAnsi" w:cstheme="minorBidi"/>
          <w:szCs w:val="22"/>
          <w:lang w:eastAsia="en-US"/>
        </w:rPr>
        <w:t>Das Händedesinfektionsmittel</w:t>
      </w:r>
      <w:r w:rsidR="00191183">
        <w:rPr>
          <w:rFonts w:eastAsiaTheme="minorHAnsi" w:cstheme="minorBidi"/>
          <w:szCs w:val="22"/>
          <w:lang w:eastAsia="en-US"/>
        </w:rPr>
        <w:t xml:space="preserve"> sorgfältig </w:t>
      </w:r>
      <w:r w:rsidR="00996526">
        <w:rPr>
          <w:rFonts w:eastAsiaTheme="minorHAnsi" w:cstheme="minorBidi"/>
          <w:szCs w:val="22"/>
          <w:lang w:eastAsia="en-US"/>
        </w:rPr>
        <w:t>über</w:t>
      </w:r>
      <w:r w:rsidRPr="00905405">
        <w:rPr>
          <w:rFonts w:eastAsiaTheme="minorHAnsi" w:cstheme="minorBidi"/>
          <w:szCs w:val="22"/>
          <w:lang w:eastAsia="en-US"/>
        </w:rPr>
        <w:t xml:space="preserve"> </w:t>
      </w:r>
      <w:r w:rsidR="006C6F2D">
        <w:rPr>
          <w:rFonts w:eastAsiaTheme="minorHAnsi" w:cstheme="minorBidi"/>
          <w:szCs w:val="22"/>
          <w:lang w:eastAsia="en-US"/>
        </w:rPr>
        <w:t>beide Hände</w:t>
      </w:r>
      <w:r w:rsidR="00191183">
        <w:rPr>
          <w:rFonts w:eastAsiaTheme="minorHAnsi" w:cstheme="minorBidi"/>
          <w:szCs w:val="22"/>
          <w:lang w:eastAsia="en-US"/>
        </w:rPr>
        <w:t xml:space="preserve"> verteilen.</w:t>
      </w:r>
      <w:r w:rsidRPr="00905405">
        <w:rPr>
          <w:rFonts w:eastAsiaTheme="minorHAnsi" w:cstheme="minorBidi"/>
          <w:szCs w:val="22"/>
          <w:lang w:eastAsia="en-US"/>
        </w:rPr>
        <w:t xml:space="preserve"> </w:t>
      </w:r>
      <w:r w:rsidR="00191183">
        <w:rPr>
          <w:rFonts w:eastAsiaTheme="minorHAnsi" w:cstheme="minorBidi"/>
          <w:szCs w:val="22"/>
          <w:lang w:eastAsia="en-US"/>
        </w:rPr>
        <w:t>Dabei sind insbesondere</w:t>
      </w:r>
      <w:r w:rsidRPr="00905405">
        <w:rPr>
          <w:rFonts w:eastAsiaTheme="minorHAnsi" w:cstheme="minorBidi"/>
          <w:szCs w:val="22"/>
          <w:lang w:eastAsia="en-US"/>
        </w:rPr>
        <w:t xml:space="preserve"> Fingerkuppen, Nagelfalze, Daumen, Fingerzwischenräume und Handgelenke</w:t>
      </w:r>
      <w:r w:rsidR="00191183">
        <w:rPr>
          <w:rFonts w:eastAsiaTheme="minorHAnsi" w:cstheme="minorBidi"/>
          <w:szCs w:val="22"/>
          <w:lang w:eastAsia="en-US"/>
        </w:rPr>
        <w:t xml:space="preserve"> zu berücksichtigen</w:t>
      </w:r>
      <w:r w:rsidRPr="00905405">
        <w:rPr>
          <w:rFonts w:eastAsiaTheme="minorHAnsi" w:cstheme="minorBidi"/>
          <w:szCs w:val="22"/>
          <w:lang w:eastAsia="en-US"/>
        </w:rPr>
        <w:t>.</w:t>
      </w:r>
    </w:p>
    <w:p w14:paraId="2AD1CAC5" w14:textId="13B828D5" w:rsidR="00905405" w:rsidRPr="00905405" w:rsidRDefault="00191183" w:rsidP="00905405">
      <w:pPr>
        <w:numPr>
          <w:ilvl w:val="0"/>
          <w:numId w:val="21"/>
        </w:numPr>
        <w:spacing w:after="160" w:line="259" w:lineRule="auto"/>
        <w:contextualSpacing/>
        <w:jc w:val="left"/>
        <w:rPr>
          <w:rFonts w:eastAsiaTheme="minorHAnsi" w:cstheme="minorBidi"/>
          <w:szCs w:val="22"/>
          <w:lang w:eastAsia="en-US"/>
        </w:rPr>
      </w:pPr>
      <w:r>
        <w:rPr>
          <w:rFonts w:eastAsiaTheme="minorHAnsi" w:cstheme="minorBidi"/>
          <w:szCs w:val="22"/>
          <w:lang w:eastAsia="en-US"/>
        </w:rPr>
        <w:t>Die Einreibung kann nach einem standardisierten Verfahren</w:t>
      </w:r>
      <w:r w:rsidR="00905405" w:rsidRPr="00905405">
        <w:rPr>
          <w:rFonts w:eastAsiaTheme="minorHAnsi" w:cstheme="minorBidi"/>
          <w:szCs w:val="22"/>
          <w:lang w:eastAsia="en-US"/>
        </w:rPr>
        <w:t xml:space="preserve"> (</w:t>
      </w:r>
      <w:r w:rsidR="000203A1">
        <w:rPr>
          <w:rFonts w:eastAsiaTheme="minorHAnsi" w:cstheme="minorBidi"/>
          <w:szCs w:val="22"/>
          <w:lang w:eastAsia="en-US"/>
        </w:rPr>
        <w:t xml:space="preserve">z. B. nach </w:t>
      </w:r>
      <w:r w:rsidR="00E4010E">
        <w:rPr>
          <w:rFonts w:eastAsiaTheme="minorHAnsi" w:cstheme="minorBidi"/>
          <w:szCs w:val="22"/>
          <w:lang w:eastAsia="en-US"/>
        </w:rPr>
        <w:t xml:space="preserve">DIN </w:t>
      </w:r>
      <w:r w:rsidR="00905405" w:rsidRPr="00905405">
        <w:rPr>
          <w:rFonts w:eastAsiaTheme="minorHAnsi" w:cstheme="minorBidi"/>
          <w:szCs w:val="22"/>
          <w:lang w:eastAsia="en-US"/>
        </w:rPr>
        <w:t>EN 1500)</w:t>
      </w:r>
      <w:r w:rsidR="001A3496">
        <w:rPr>
          <w:rStyle w:val="Funotenzeichen"/>
          <w:rFonts w:eastAsiaTheme="minorHAnsi" w:cstheme="minorBidi"/>
          <w:szCs w:val="22"/>
          <w:lang w:eastAsia="en-US"/>
        </w:rPr>
        <w:footnoteReference w:id="26"/>
      </w:r>
      <w:r w:rsidR="00905405" w:rsidRPr="00905405">
        <w:rPr>
          <w:rFonts w:eastAsiaTheme="minorHAnsi" w:cstheme="minorBidi"/>
          <w:szCs w:val="22"/>
          <w:lang w:eastAsia="en-US"/>
        </w:rPr>
        <w:t xml:space="preserve"> oder</w:t>
      </w:r>
      <w:r>
        <w:rPr>
          <w:rFonts w:eastAsiaTheme="minorHAnsi" w:cstheme="minorBidi"/>
          <w:szCs w:val="22"/>
          <w:lang w:eastAsia="en-US"/>
        </w:rPr>
        <w:t xml:space="preserve"> mittels</w:t>
      </w:r>
      <w:r w:rsidR="00905405" w:rsidRPr="00905405">
        <w:rPr>
          <w:rFonts w:eastAsiaTheme="minorHAnsi" w:cstheme="minorBidi"/>
          <w:szCs w:val="22"/>
          <w:lang w:eastAsia="en-US"/>
        </w:rPr>
        <w:t xml:space="preserve"> </w:t>
      </w:r>
      <w:r>
        <w:rPr>
          <w:rFonts w:eastAsiaTheme="minorHAnsi" w:cstheme="minorBidi"/>
          <w:szCs w:val="22"/>
          <w:lang w:eastAsia="en-US"/>
        </w:rPr>
        <w:t>eines individuellen</w:t>
      </w:r>
      <w:r w:rsidR="00905405" w:rsidRPr="00905405">
        <w:rPr>
          <w:rFonts w:eastAsiaTheme="minorHAnsi" w:cstheme="minorBidi"/>
          <w:szCs w:val="22"/>
          <w:lang w:eastAsia="en-US"/>
        </w:rPr>
        <w:t xml:space="preserve"> Einreibeschema</w:t>
      </w:r>
      <w:r>
        <w:rPr>
          <w:rFonts w:eastAsiaTheme="minorHAnsi" w:cstheme="minorBidi"/>
          <w:szCs w:val="22"/>
          <w:lang w:eastAsia="en-US"/>
        </w:rPr>
        <w:t>s</w:t>
      </w:r>
      <w:r w:rsidR="00905405" w:rsidRPr="00905405">
        <w:rPr>
          <w:rFonts w:eastAsiaTheme="minorHAnsi" w:cstheme="minorBidi"/>
          <w:szCs w:val="22"/>
          <w:lang w:eastAsia="en-US"/>
        </w:rPr>
        <w:t xml:space="preserve"> </w:t>
      </w:r>
      <w:r>
        <w:rPr>
          <w:rFonts w:eastAsiaTheme="minorHAnsi" w:cstheme="minorBidi"/>
          <w:szCs w:val="22"/>
          <w:lang w:eastAsia="en-US"/>
        </w:rPr>
        <w:t>erfolgen</w:t>
      </w:r>
      <w:r w:rsidR="00905405" w:rsidRPr="00905405">
        <w:rPr>
          <w:rFonts w:eastAsiaTheme="minorHAnsi" w:cstheme="minorBidi"/>
          <w:szCs w:val="22"/>
          <w:lang w:eastAsia="en-US"/>
        </w:rPr>
        <w:t>.</w:t>
      </w:r>
    </w:p>
    <w:p w14:paraId="4D5CAA1A" w14:textId="2839958E" w:rsidR="00905405" w:rsidRPr="00905405" w:rsidRDefault="00191183" w:rsidP="00905405">
      <w:pPr>
        <w:numPr>
          <w:ilvl w:val="0"/>
          <w:numId w:val="21"/>
        </w:numPr>
        <w:spacing w:after="160" w:line="259" w:lineRule="auto"/>
        <w:contextualSpacing/>
        <w:jc w:val="left"/>
        <w:rPr>
          <w:rFonts w:eastAsiaTheme="minorHAnsi" w:cstheme="minorBidi"/>
          <w:szCs w:val="22"/>
          <w:lang w:eastAsia="en-US"/>
        </w:rPr>
      </w:pPr>
      <w:r>
        <w:rPr>
          <w:rFonts w:eastAsiaTheme="minorHAnsi" w:cstheme="minorBidi"/>
          <w:szCs w:val="22"/>
          <w:lang w:eastAsia="en-US"/>
        </w:rPr>
        <w:t>Die</w:t>
      </w:r>
      <w:r w:rsidR="00543467">
        <w:rPr>
          <w:rFonts w:eastAsiaTheme="minorHAnsi" w:cstheme="minorBidi"/>
          <w:szCs w:val="22"/>
          <w:lang w:eastAsia="en-US"/>
        </w:rPr>
        <w:t xml:space="preserve"> </w:t>
      </w:r>
      <w:r w:rsidR="00905405" w:rsidRPr="00905405">
        <w:rPr>
          <w:rFonts w:eastAsiaTheme="minorHAnsi" w:cstheme="minorBidi"/>
          <w:szCs w:val="22"/>
          <w:lang w:eastAsia="en-US"/>
        </w:rPr>
        <w:t xml:space="preserve">Hände müssen </w:t>
      </w:r>
      <w:r>
        <w:rPr>
          <w:rFonts w:eastAsiaTheme="minorHAnsi" w:cstheme="minorBidi"/>
          <w:szCs w:val="22"/>
          <w:lang w:eastAsia="en-US"/>
        </w:rPr>
        <w:t>während der</w:t>
      </w:r>
      <w:r w:rsidR="00905405" w:rsidRPr="00905405">
        <w:rPr>
          <w:rFonts w:eastAsiaTheme="minorHAnsi" w:cstheme="minorBidi"/>
          <w:szCs w:val="22"/>
          <w:lang w:eastAsia="en-US"/>
        </w:rPr>
        <w:t xml:space="preserve"> </w:t>
      </w:r>
      <w:r w:rsidR="00905405" w:rsidRPr="00905405">
        <w:rPr>
          <w:rFonts w:eastAsiaTheme="minorHAnsi" w:cstheme="minorBidi"/>
          <w:b/>
          <w:szCs w:val="22"/>
          <w:lang w:eastAsia="en-US"/>
        </w:rPr>
        <w:t>gesamte</w:t>
      </w:r>
      <w:r>
        <w:rPr>
          <w:rFonts w:eastAsiaTheme="minorHAnsi" w:cstheme="minorBidi"/>
          <w:b/>
          <w:szCs w:val="22"/>
          <w:lang w:eastAsia="en-US"/>
        </w:rPr>
        <w:t>n</w:t>
      </w:r>
      <w:r w:rsidR="00905405" w:rsidRPr="00905405">
        <w:rPr>
          <w:rFonts w:eastAsiaTheme="minorHAnsi" w:cstheme="minorBidi"/>
          <w:b/>
          <w:szCs w:val="22"/>
          <w:lang w:eastAsia="en-US"/>
        </w:rPr>
        <w:t xml:space="preserve"> vom Hersteller vorgegebene</w:t>
      </w:r>
      <w:r>
        <w:rPr>
          <w:rFonts w:eastAsiaTheme="minorHAnsi" w:cstheme="minorBidi"/>
          <w:b/>
          <w:szCs w:val="22"/>
          <w:lang w:eastAsia="en-US"/>
        </w:rPr>
        <w:t>n</w:t>
      </w:r>
      <w:r w:rsidR="00905405" w:rsidRPr="00905405">
        <w:rPr>
          <w:rFonts w:eastAsiaTheme="minorHAnsi" w:cstheme="minorBidi"/>
          <w:b/>
          <w:szCs w:val="22"/>
          <w:lang w:eastAsia="en-US"/>
        </w:rPr>
        <w:t xml:space="preserve"> Einwirkzeit</w:t>
      </w:r>
      <w:r w:rsidR="00905405" w:rsidRPr="00905405">
        <w:rPr>
          <w:rFonts w:eastAsiaTheme="minorHAnsi" w:cstheme="minorBidi"/>
          <w:szCs w:val="22"/>
          <w:lang w:eastAsia="en-US"/>
        </w:rPr>
        <w:t xml:space="preserve"> (in der Regel 30 Sekunden) </w:t>
      </w:r>
      <w:r>
        <w:rPr>
          <w:rFonts w:eastAsiaTheme="minorHAnsi" w:cstheme="minorBidi"/>
          <w:szCs w:val="22"/>
          <w:lang w:eastAsia="en-US"/>
        </w:rPr>
        <w:t xml:space="preserve">vollständig </w:t>
      </w:r>
      <w:r w:rsidR="00905405" w:rsidRPr="00905405">
        <w:rPr>
          <w:rFonts w:eastAsiaTheme="minorHAnsi" w:cstheme="minorBidi"/>
          <w:szCs w:val="22"/>
          <w:lang w:eastAsia="en-US"/>
        </w:rPr>
        <w:t xml:space="preserve">mit dem </w:t>
      </w:r>
      <w:r>
        <w:rPr>
          <w:rFonts w:eastAsiaTheme="minorHAnsi" w:cstheme="minorBidi"/>
          <w:szCs w:val="22"/>
          <w:lang w:eastAsia="en-US"/>
        </w:rPr>
        <w:t>Händedesinfektionsmittelbenetzt bleiben.</w:t>
      </w:r>
      <w:r w:rsidR="00996526">
        <w:rPr>
          <w:rFonts w:eastAsiaTheme="minorHAnsi" w:cstheme="minorBidi"/>
          <w:szCs w:val="22"/>
          <w:lang w:eastAsia="en-US"/>
        </w:rPr>
        <w:t xml:space="preserve"> Während der </w:t>
      </w:r>
      <w:r>
        <w:rPr>
          <w:rFonts w:eastAsiaTheme="minorHAnsi" w:cstheme="minorBidi"/>
          <w:szCs w:val="22"/>
          <w:lang w:eastAsia="en-US"/>
        </w:rPr>
        <w:t>Einwirkz</w:t>
      </w:r>
      <w:r w:rsidR="0054446B">
        <w:rPr>
          <w:rFonts w:eastAsiaTheme="minorHAnsi" w:cstheme="minorBidi"/>
          <w:szCs w:val="22"/>
          <w:lang w:eastAsia="en-US"/>
        </w:rPr>
        <w:t xml:space="preserve">eit </w:t>
      </w:r>
      <w:r w:rsidR="00D1055D">
        <w:rPr>
          <w:rFonts w:eastAsiaTheme="minorHAnsi" w:cstheme="minorBidi"/>
          <w:szCs w:val="22"/>
          <w:lang w:eastAsia="en-US"/>
        </w:rPr>
        <w:t>sollten</w:t>
      </w:r>
      <w:r w:rsidR="0054446B">
        <w:rPr>
          <w:rFonts w:eastAsiaTheme="minorHAnsi" w:cstheme="minorBidi"/>
          <w:szCs w:val="22"/>
          <w:lang w:eastAsia="en-US"/>
        </w:rPr>
        <w:t xml:space="preserve"> </w:t>
      </w:r>
      <w:r w:rsidR="00D1055D">
        <w:rPr>
          <w:rFonts w:eastAsiaTheme="minorHAnsi" w:cstheme="minorBidi"/>
          <w:szCs w:val="22"/>
          <w:lang w:eastAsia="en-US"/>
        </w:rPr>
        <w:t xml:space="preserve">alle Bereiche der Hand </w:t>
      </w:r>
      <w:r w:rsidR="0054446B">
        <w:rPr>
          <w:rFonts w:eastAsiaTheme="minorHAnsi" w:cstheme="minorBidi"/>
          <w:szCs w:val="22"/>
          <w:lang w:eastAsia="en-US"/>
        </w:rPr>
        <w:t xml:space="preserve">sorgfältig </w:t>
      </w:r>
      <w:r w:rsidR="00D1055D">
        <w:rPr>
          <w:rFonts w:eastAsiaTheme="minorHAnsi" w:cstheme="minorBidi"/>
          <w:szCs w:val="22"/>
          <w:lang w:eastAsia="en-US"/>
        </w:rPr>
        <w:t>eingerieben werden.</w:t>
      </w:r>
    </w:p>
    <w:p w14:paraId="76F68CAC" w14:textId="77777777" w:rsidR="00905405" w:rsidRPr="00905405" w:rsidRDefault="00905405" w:rsidP="00B23145">
      <w:pPr>
        <w:spacing w:after="160" w:line="259" w:lineRule="auto"/>
        <w:ind w:left="720"/>
        <w:contextualSpacing/>
        <w:jc w:val="left"/>
        <w:rPr>
          <w:rFonts w:eastAsiaTheme="minorHAnsi" w:cstheme="minorBidi"/>
          <w:szCs w:val="22"/>
          <w:lang w:eastAsia="en-US"/>
        </w:rPr>
      </w:pPr>
    </w:p>
    <w:p w14:paraId="6B7F8B88" w14:textId="75D21EC4" w:rsidR="00905405" w:rsidRPr="00D1055D" w:rsidRDefault="00905405" w:rsidP="00905405">
      <w:pPr>
        <w:widowControl w:val="0"/>
        <w:numPr>
          <w:ilvl w:val="3"/>
          <w:numId w:val="19"/>
        </w:numPr>
        <w:tabs>
          <w:tab w:val="left" w:pos="479"/>
        </w:tabs>
        <w:autoSpaceDE w:val="0"/>
        <w:autoSpaceDN w:val="0"/>
        <w:spacing w:before="1" w:after="0" w:line="293" w:lineRule="exact"/>
        <w:contextualSpacing/>
        <w:jc w:val="left"/>
        <w:rPr>
          <w:rFonts w:ascii="Symbol" w:eastAsiaTheme="minorHAnsi" w:hAnsi="Symbol" w:cstheme="minorBidi"/>
          <w:b/>
          <w:szCs w:val="22"/>
          <w:lang w:eastAsia="en-US"/>
        </w:rPr>
      </w:pPr>
      <w:r w:rsidRPr="00905405">
        <w:rPr>
          <w:rFonts w:eastAsiaTheme="minorHAnsi" w:cstheme="minorBidi"/>
          <w:szCs w:val="22"/>
          <w:lang w:eastAsia="en-US"/>
        </w:rPr>
        <w:t>Bei</w:t>
      </w:r>
      <w:r w:rsidRPr="00905405">
        <w:rPr>
          <w:rFonts w:eastAsiaTheme="minorHAnsi" w:cstheme="minorBidi"/>
          <w:spacing w:val="-6"/>
          <w:szCs w:val="22"/>
          <w:lang w:eastAsia="en-US"/>
        </w:rPr>
        <w:t xml:space="preserve"> starker </w:t>
      </w:r>
      <w:r w:rsidRPr="00905405">
        <w:rPr>
          <w:rFonts w:eastAsiaTheme="minorHAnsi" w:cstheme="minorBidi"/>
          <w:szCs w:val="22"/>
          <w:lang w:eastAsia="en-US"/>
        </w:rPr>
        <w:t>Kontamination</w:t>
      </w:r>
      <w:r w:rsidRPr="00905405">
        <w:rPr>
          <w:rFonts w:eastAsiaTheme="minorHAnsi" w:cstheme="minorBidi"/>
          <w:spacing w:val="-6"/>
          <w:szCs w:val="22"/>
          <w:lang w:eastAsia="en-US"/>
        </w:rPr>
        <w:t xml:space="preserve"> </w:t>
      </w:r>
      <w:r w:rsidRPr="00905405">
        <w:rPr>
          <w:rFonts w:eastAsiaTheme="minorHAnsi" w:cstheme="minorBidi"/>
          <w:szCs w:val="22"/>
          <w:lang w:eastAsia="en-US"/>
        </w:rPr>
        <w:t>der</w:t>
      </w:r>
      <w:r w:rsidRPr="00905405">
        <w:rPr>
          <w:rFonts w:eastAsiaTheme="minorHAnsi" w:cstheme="minorBidi"/>
          <w:spacing w:val="-6"/>
          <w:szCs w:val="22"/>
          <w:lang w:eastAsia="en-US"/>
        </w:rPr>
        <w:t xml:space="preserve"> </w:t>
      </w:r>
      <w:r w:rsidRPr="00905405">
        <w:rPr>
          <w:rFonts w:eastAsiaTheme="minorHAnsi" w:cstheme="minorBidi"/>
          <w:szCs w:val="22"/>
          <w:lang w:eastAsia="en-US"/>
        </w:rPr>
        <w:t>Hände</w:t>
      </w:r>
      <w:r w:rsidRPr="00905405">
        <w:rPr>
          <w:rFonts w:eastAsiaTheme="minorHAnsi" w:cstheme="minorBidi"/>
          <w:spacing w:val="-3"/>
          <w:szCs w:val="22"/>
          <w:lang w:eastAsia="en-US"/>
        </w:rPr>
        <w:t xml:space="preserve"> </w:t>
      </w:r>
      <w:r w:rsidRPr="00905405">
        <w:rPr>
          <w:rFonts w:eastAsiaTheme="minorHAnsi" w:cstheme="minorBidi"/>
          <w:szCs w:val="22"/>
          <w:lang w:eastAsia="en-US"/>
        </w:rPr>
        <w:t>gilt</w:t>
      </w:r>
      <w:r w:rsidRPr="00905405">
        <w:rPr>
          <w:rFonts w:eastAsiaTheme="minorHAnsi" w:cstheme="minorBidi"/>
          <w:spacing w:val="-4"/>
          <w:szCs w:val="22"/>
          <w:lang w:eastAsia="en-US"/>
        </w:rPr>
        <w:t xml:space="preserve"> </w:t>
      </w:r>
      <w:r w:rsidR="00780DC8">
        <w:rPr>
          <w:rFonts w:eastAsiaTheme="minorHAnsi" w:cstheme="minorBidi"/>
          <w:spacing w:val="-4"/>
          <w:szCs w:val="22"/>
          <w:lang w:eastAsia="en-US"/>
        </w:rPr>
        <w:t>grundsätzlich</w:t>
      </w:r>
      <w:r w:rsidR="00C23499">
        <w:rPr>
          <w:rFonts w:eastAsiaTheme="minorHAnsi" w:cstheme="minorBidi"/>
          <w:spacing w:val="-2"/>
          <w:szCs w:val="22"/>
          <w:lang w:eastAsia="en-US"/>
        </w:rPr>
        <w:t>:</w:t>
      </w:r>
      <w:r w:rsidRPr="00905405">
        <w:rPr>
          <w:rFonts w:eastAsiaTheme="minorHAnsi" w:cstheme="minorBidi"/>
          <w:spacing w:val="-2"/>
          <w:szCs w:val="22"/>
          <w:lang w:eastAsia="en-US"/>
        </w:rPr>
        <w:t xml:space="preserve"> </w:t>
      </w:r>
      <w:r w:rsidR="00780DC8">
        <w:rPr>
          <w:rFonts w:eastAsiaTheme="minorHAnsi" w:cstheme="minorBidi"/>
          <w:spacing w:val="-2"/>
          <w:szCs w:val="22"/>
          <w:lang w:eastAsia="en-US"/>
        </w:rPr>
        <w:t>zu</w:t>
      </w:r>
      <w:r w:rsidRPr="00905405">
        <w:rPr>
          <w:rFonts w:eastAsiaTheme="minorHAnsi" w:cstheme="minorBidi"/>
          <w:spacing w:val="-2"/>
          <w:szCs w:val="22"/>
          <w:lang w:eastAsia="en-US"/>
        </w:rPr>
        <w:t xml:space="preserve">erst </w:t>
      </w:r>
      <w:r w:rsidR="00780DC8">
        <w:rPr>
          <w:rFonts w:eastAsiaTheme="minorHAnsi" w:cstheme="minorBidi"/>
          <w:spacing w:val="-2"/>
          <w:szCs w:val="22"/>
          <w:lang w:eastAsia="en-US"/>
        </w:rPr>
        <w:t>d</w:t>
      </w:r>
      <w:r w:rsidRPr="00905405">
        <w:rPr>
          <w:rFonts w:eastAsiaTheme="minorHAnsi" w:cstheme="minorBidi"/>
          <w:spacing w:val="-2"/>
          <w:szCs w:val="22"/>
          <w:lang w:eastAsia="en-US"/>
        </w:rPr>
        <w:t>esinf</w:t>
      </w:r>
      <w:r w:rsidR="00780DC8">
        <w:rPr>
          <w:rFonts w:eastAsiaTheme="minorHAnsi" w:cstheme="minorBidi"/>
          <w:spacing w:val="-2"/>
          <w:szCs w:val="22"/>
          <w:lang w:eastAsia="en-US"/>
        </w:rPr>
        <w:t>izieren</w:t>
      </w:r>
      <w:r w:rsidRPr="00905405">
        <w:rPr>
          <w:rFonts w:eastAsiaTheme="minorHAnsi" w:cstheme="minorBidi"/>
          <w:spacing w:val="-2"/>
          <w:szCs w:val="22"/>
          <w:lang w:eastAsia="en-US"/>
        </w:rPr>
        <w:t xml:space="preserve">, </w:t>
      </w:r>
      <w:r w:rsidR="00780DC8">
        <w:rPr>
          <w:rFonts w:eastAsiaTheme="minorHAnsi" w:cstheme="minorBidi"/>
          <w:spacing w:val="-2"/>
          <w:szCs w:val="22"/>
          <w:lang w:eastAsia="en-US"/>
        </w:rPr>
        <w:t>anschließend</w:t>
      </w:r>
      <w:r w:rsidRPr="00905405">
        <w:rPr>
          <w:rFonts w:eastAsiaTheme="minorHAnsi" w:cstheme="minorBidi"/>
          <w:spacing w:val="-2"/>
          <w:szCs w:val="22"/>
          <w:lang w:eastAsia="en-US"/>
        </w:rPr>
        <w:t xml:space="preserve"> </w:t>
      </w:r>
      <w:r w:rsidR="00780DC8">
        <w:rPr>
          <w:rFonts w:eastAsiaTheme="minorHAnsi" w:cstheme="minorBidi"/>
          <w:spacing w:val="-2"/>
          <w:szCs w:val="22"/>
          <w:lang w:eastAsia="en-US"/>
        </w:rPr>
        <w:t>r</w:t>
      </w:r>
      <w:r w:rsidRPr="00905405">
        <w:rPr>
          <w:rFonts w:eastAsiaTheme="minorHAnsi" w:cstheme="minorBidi"/>
          <w:spacing w:val="-2"/>
          <w:szCs w:val="22"/>
          <w:lang w:eastAsia="en-US"/>
        </w:rPr>
        <w:t>einig</w:t>
      </w:r>
      <w:r w:rsidR="00780DC8">
        <w:rPr>
          <w:rFonts w:eastAsiaTheme="minorHAnsi" w:cstheme="minorBidi"/>
          <w:spacing w:val="-2"/>
          <w:szCs w:val="22"/>
          <w:lang w:eastAsia="en-US"/>
        </w:rPr>
        <w:t>en</w:t>
      </w:r>
      <w:r w:rsidRPr="00905405">
        <w:rPr>
          <w:rFonts w:eastAsiaTheme="minorHAnsi" w:cstheme="minorBidi"/>
          <w:spacing w:val="-2"/>
          <w:szCs w:val="22"/>
          <w:lang w:eastAsia="en-US"/>
        </w:rPr>
        <w:t xml:space="preserve"> (</w:t>
      </w:r>
      <w:r w:rsidR="00780DC8">
        <w:rPr>
          <w:rFonts w:eastAsiaTheme="minorHAnsi" w:cstheme="minorBidi"/>
          <w:spacing w:val="-2"/>
          <w:szCs w:val="22"/>
          <w:lang w:eastAsia="en-US"/>
        </w:rPr>
        <w:t>Händew</w:t>
      </w:r>
      <w:r w:rsidRPr="00905405">
        <w:rPr>
          <w:rFonts w:eastAsiaTheme="minorHAnsi" w:cstheme="minorBidi"/>
          <w:spacing w:val="-2"/>
          <w:szCs w:val="22"/>
          <w:lang w:eastAsia="en-US"/>
        </w:rPr>
        <w:t>aschen</w:t>
      </w:r>
      <w:r w:rsidR="00F01720">
        <w:rPr>
          <w:rFonts w:eastAsiaTheme="minorHAnsi" w:cstheme="minorBidi"/>
          <w:spacing w:val="-2"/>
          <w:szCs w:val="22"/>
          <w:lang w:eastAsia="en-US"/>
        </w:rPr>
        <w:t xml:space="preserve"> </w:t>
      </w:r>
      <w:r w:rsidRPr="00905405">
        <w:rPr>
          <w:rFonts w:eastAsiaTheme="minorHAnsi" w:cstheme="minorBidi"/>
          <w:spacing w:val="-2"/>
          <w:szCs w:val="22"/>
          <w:lang w:eastAsia="en-US"/>
        </w:rPr>
        <w:t xml:space="preserve">bei Bedarf). </w:t>
      </w:r>
      <w:r w:rsidRPr="00905405">
        <w:rPr>
          <w:rFonts w:eastAsiaTheme="minorHAnsi" w:cstheme="minorBidi"/>
          <w:szCs w:val="22"/>
          <w:lang w:eastAsia="en-US"/>
        </w:rPr>
        <w:t xml:space="preserve">Sichtbare </w:t>
      </w:r>
      <w:r w:rsidRPr="00905405">
        <w:rPr>
          <w:rFonts w:eastAsiaTheme="minorHAnsi" w:cstheme="minorBidi"/>
          <w:b/>
          <w:szCs w:val="22"/>
          <w:lang w:eastAsia="en-US"/>
        </w:rPr>
        <w:t xml:space="preserve">grobe Verschmutzungen </w:t>
      </w:r>
      <w:r w:rsidRPr="00905405">
        <w:rPr>
          <w:rFonts w:eastAsiaTheme="minorHAnsi" w:cstheme="minorBidi"/>
          <w:szCs w:val="22"/>
          <w:lang w:eastAsia="en-US"/>
        </w:rPr>
        <w:t>(z.</w:t>
      </w:r>
      <w:r w:rsidR="00097419">
        <w:rPr>
          <w:rFonts w:eastAsiaTheme="minorHAnsi" w:cstheme="minorBidi"/>
          <w:szCs w:val="22"/>
          <w:lang w:eastAsia="en-US"/>
        </w:rPr>
        <w:t xml:space="preserve"> </w:t>
      </w:r>
      <w:r w:rsidRPr="00905405">
        <w:rPr>
          <w:rFonts w:eastAsiaTheme="minorHAnsi" w:cstheme="minorBidi"/>
          <w:szCs w:val="22"/>
          <w:lang w:eastAsia="en-US"/>
        </w:rPr>
        <w:t xml:space="preserve">B. durch Ausscheidungen) sind vor der </w:t>
      </w:r>
      <w:r w:rsidR="00780DC8">
        <w:rPr>
          <w:rFonts w:eastAsiaTheme="minorHAnsi" w:cstheme="minorBidi"/>
          <w:szCs w:val="22"/>
          <w:lang w:eastAsia="en-US"/>
        </w:rPr>
        <w:t>Händed</w:t>
      </w:r>
      <w:r w:rsidRPr="00905405">
        <w:rPr>
          <w:rFonts w:eastAsiaTheme="minorHAnsi" w:cstheme="minorBidi"/>
          <w:szCs w:val="22"/>
          <w:lang w:eastAsia="en-US"/>
        </w:rPr>
        <w:t xml:space="preserve">esinfektion mit Zellstoff oder einem </w:t>
      </w:r>
      <w:r w:rsidR="00780DC8">
        <w:rPr>
          <w:rFonts w:eastAsiaTheme="minorHAnsi" w:cstheme="minorBidi"/>
          <w:szCs w:val="22"/>
          <w:lang w:eastAsia="en-US"/>
        </w:rPr>
        <w:t>mit D</w:t>
      </w:r>
      <w:r w:rsidRPr="00905405">
        <w:rPr>
          <w:rFonts w:eastAsiaTheme="minorHAnsi" w:cstheme="minorBidi"/>
          <w:szCs w:val="22"/>
          <w:lang w:eastAsia="en-US"/>
        </w:rPr>
        <w:t>esinfektionsmittel</w:t>
      </w:r>
      <w:r w:rsidR="00780DC8">
        <w:rPr>
          <w:rFonts w:eastAsiaTheme="minorHAnsi" w:cstheme="minorBidi"/>
          <w:szCs w:val="22"/>
          <w:lang w:eastAsia="en-US"/>
        </w:rPr>
        <w:t xml:space="preserve"> </w:t>
      </w:r>
      <w:r w:rsidRPr="00905405">
        <w:rPr>
          <w:rFonts w:eastAsiaTheme="minorHAnsi" w:cstheme="minorBidi"/>
          <w:szCs w:val="22"/>
          <w:lang w:eastAsia="en-US"/>
        </w:rPr>
        <w:t xml:space="preserve">getränkten Einmaltuch zu </w:t>
      </w:r>
      <w:r w:rsidRPr="00905405">
        <w:rPr>
          <w:rFonts w:eastAsiaTheme="minorHAnsi" w:cstheme="minorBidi"/>
          <w:spacing w:val="-2"/>
          <w:szCs w:val="22"/>
          <w:lang w:eastAsia="en-US"/>
        </w:rPr>
        <w:t>entfernen.</w:t>
      </w:r>
    </w:p>
    <w:p w14:paraId="04989AB9" w14:textId="77777777" w:rsidR="001B0BFA" w:rsidRPr="007545A0" w:rsidRDefault="001B0BFA" w:rsidP="00D1055D">
      <w:pPr>
        <w:widowControl w:val="0"/>
        <w:tabs>
          <w:tab w:val="left" w:pos="479"/>
        </w:tabs>
        <w:autoSpaceDE w:val="0"/>
        <w:autoSpaceDN w:val="0"/>
        <w:spacing w:before="1" w:after="0" w:line="293" w:lineRule="exact"/>
        <w:ind w:left="478"/>
        <w:contextualSpacing/>
        <w:jc w:val="left"/>
        <w:rPr>
          <w:rFonts w:ascii="Symbol" w:eastAsiaTheme="minorHAnsi" w:hAnsi="Symbol" w:cstheme="minorBidi"/>
          <w:b/>
          <w:szCs w:val="22"/>
          <w:lang w:eastAsia="en-US"/>
        </w:rPr>
      </w:pPr>
    </w:p>
    <w:p w14:paraId="5E5BA05B" w14:textId="032720BC" w:rsidR="00967B69" w:rsidRPr="004548B8" w:rsidRDefault="0018726C" w:rsidP="004548B8">
      <w:pPr>
        <w:widowControl w:val="0"/>
        <w:numPr>
          <w:ilvl w:val="3"/>
          <w:numId w:val="19"/>
        </w:numPr>
        <w:tabs>
          <w:tab w:val="left" w:pos="479"/>
        </w:tabs>
        <w:autoSpaceDE w:val="0"/>
        <w:autoSpaceDN w:val="0"/>
        <w:spacing w:before="1" w:after="0" w:line="293" w:lineRule="exact"/>
        <w:contextualSpacing/>
        <w:jc w:val="left"/>
        <w:rPr>
          <w:rFonts w:eastAsiaTheme="minorHAnsi" w:cstheme="minorHAnsi"/>
          <w:szCs w:val="22"/>
          <w:lang w:eastAsia="en-US"/>
        </w:rPr>
      </w:pPr>
      <w:r w:rsidRPr="00566AE6">
        <w:rPr>
          <w:rFonts w:eastAsiaTheme="minorHAnsi" w:cstheme="minorHAnsi"/>
          <w:szCs w:val="22"/>
          <w:lang w:eastAsia="en-US"/>
        </w:rPr>
        <w:lastRenderedPageBreak/>
        <w:t>Die Mitarbeitenden verwe</w:t>
      </w:r>
      <w:r w:rsidR="00566AE6">
        <w:rPr>
          <w:rFonts w:eastAsiaTheme="minorHAnsi" w:cstheme="minorHAnsi"/>
          <w:szCs w:val="22"/>
          <w:lang w:eastAsia="en-US"/>
        </w:rPr>
        <w:t>nden Hautpflegepräparate</w:t>
      </w:r>
      <w:r w:rsidR="004A1392">
        <w:rPr>
          <w:rStyle w:val="Funotenzeichen"/>
          <w:rFonts w:eastAsiaTheme="minorHAnsi" w:cstheme="minorHAnsi"/>
          <w:szCs w:val="22"/>
          <w:lang w:eastAsia="en-US"/>
        </w:rPr>
        <w:footnoteReference w:id="27"/>
      </w:r>
      <w:r w:rsidR="00566AE6">
        <w:rPr>
          <w:rFonts w:eastAsiaTheme="minorHAnsi" w:cstheme="minorHAnsi"/>
          <w:szCs w:val="22"/>
          <w:lang w:eastAsia="en-US"/>
        </w:rPr>
        <w:t xml:space="preserve"> </w:t>
      </w:r>
      <w:r w:rsidR="00F003DE">
        <w:rPr>
          <w:rFonts w:eastAsiaTheme="minorHAnsi" w:cstheme="minorHAnsi"/>
          <w:szCs w:val="22"/>
          <w:lang w:eastAsia="en-US"/>
        </w:rPr>
        <w:t>entsprechend den Vorgaben des</w:t>
      </w:r>
      <w:r w:rsidR="00566AE6">
        <w:rPr>
          <w:rFonts w:eastAsiaTheme="minorHAnsi" w:cstheme="minorHAnsi"/>
          <w:szCs w:val="22"/>
          <w:lang w:eastAsia="en-US"/>
        </w:rPr>
        <w:t xml:space="preserve"> Hautschutz- und Händehygieneplan</w:t>
      </w:r>
      <w:r w:rsidR="00F003DE">
        <w:rPr>
          <w:rFonts w:eastAsiaTheme="minorHAnsi" w:cstheme="minorHAnsi"/>
          <w:szCs w:val="22"/>
          <w:lang w:eastAsia="en-US"/>
        </w:rPr>
        <w:t>s</w:t>
      </w:r>
      <w:r w:rsidR="00352AF3">
        <w:rPr>
          <w:rFonts w:eastAsiaTheme="minorHAnsi" w:cstheme="minorHAnsi"/>
          <w:szCs w:val="22"/>
          <w:lang w:eastAsia="en-US"/>
        </w:rPr>
        <w:t>.</w:t>
      </w:r>
      <w:r w:rsidR="007A0DA1">
        <w:rPr>
          <w:rStyle w:val="Funotenzeichen"/>
          <w:rFonts w:eastAsiaTheme="minorHAnsi" w:cstheme="minorHAnsi"/>
          <w:szCs w:val="22"/>
          <w:lang w:eastAsia="en-US"/>
        </w:rPr>
        <w:footnoteReference w:id="28"/>
      </w:r>
    </w:p>
    <w:p w14:paraId="7004216D" w14:textId="31E6DE4F" w:rsidR="00E90C19" w:rsidRDefault="00E90C19" w:rsidP="002C6BFD">
      <w:pPr>
        <w:pStyle w:val="berschrift2"/>
      </w:pPr>
      <w:bookmarkStart w:id="17" w:name="_Toc242097202"/>
      <w:r w:rsidRPr="00EF0D8C">
        <w:t>Umgebungshygiene</w:t>
      </w:r>
      <w:bookmarkEnd w:id="17"/>
    </w:p>
    <w:p w14:paraId="64173CFA" w14:textId="14583801" w:rsidR="002C6BFD" w:rsidRDefault="00ED516A" w:rsidP="002C6BFD">
      <w:pPr>
        <w:pStyle w:val="berschrift3"/>
      </w:pPr>
      <w:bookmarkStart w:id="18" w:name="_Toc242097203"/>
      <w:r>
        <w:t>Reinigung und Desinfektion von Flächen und Fußböden</w:t>
      </w:r>
      <w:bookmarkEnd w:id="18"/>
    </w:p>
    <w:p w14:paraId="6BAB54D3" w14:textId="10F7032C" w:rsidR="00ED516A" w:rsidRDefault="00ED516A" w:rsidP="009315AA">
      <w:pPr>
        <w:pStyle w:val="berschrift4"/>
      </w:pPr>
      <w:r>
        <w:t>Reinigung</w:t>
      </w:r>
    </w:p>
    <w:p w14:paraId="424073FA" w14:textId="6F6E3E51" w:rsidR="00E3340A" w:rsidRDefault="00ED516A" w:rsidP="002C6BFD">
      <w:r>
        <w:t xml:space="preserve">Die Flächen und Fußböden der Einrichtung werden regelmäßig und </w:t>
      </w:r>
      <w:r w:rsidR="00E3340A">
        <w:t>fachgerecht</w:t>
      </w:r>
      <w:r>
        <w:t xml:space="preserve"> gereinigt. </w:t>
      </w:r>
      <w:r w:rsidR="00CE40A1">
        <w:t>Reinigungsfrequenz</w:t>
      </w:r>
      <w:r w:rsidR="00E3340A">
        <w:t>en</w:t>
      </w:r>
      <w:r w:rsidR="00FD37B0">
        <w:t xml:space="preserve">, </w:t>
      </w:r>
      <w:r w:rsidR="00E3340A">
        <w:t>verwendete Reinigungsm</w:t>
      </w:r>
      <w:r w:rsidR="00CE40A1">
        <w:t>ittel</w:t>
      </w:r>
      <w:r w:rsidR="00FD37B0">
        <w:t xml:space="preserve"> </w:t>
      </w:r>
      <w:r w:rsidR="00E3340A">
        <w:t>sowie</w:t>
      </w:r>
      <w:r w:rsidR="00FD37B0">
        <w:t xml:space="preserve"> Zuständigkeiten</w:t>
      </w:r>
      <w:r w:rsidR="00CE40A1">
        <w:t xml:space="preserve"> sind in den Reinigungs- und Desinfektionsplänen </w:t>
      </w:r>
      <w:r w:rsidR="00EF0D8C">
        <w:t>festgelegt</w:t>
      </w:r>
      <w:r w:rsidR="00CE40A1">
        <w:t>.</w:t>
      </w:r>
      <w:r w:rsidR="009F3E19">
        <w:rPr>
          <w:rStyle w:val="Funotenzeichen"/>
        </w:rPr>
        <w:footnoteReference w:id="29"/>
      </w:r>
      <w:r w:rsidR="00CE40A1">
        <w:t xml:space="preserve"> </w:t>
      </w:r>
    </w:p>
    <w:p w14:paraId="2F488829" w14:textId="0C7EA9D9" w:rsidR="008F66B1" w:rsidRDefault="00E3340A" w:rsidP="002C6BFD">
      <w:r>
        <w:t>Zur Vermeidung einer Keimverschleppung werden f</w:t>
      </w:r>
      <w:r w:rsidR="0036583D">
        <w:t xml:space="preserve">ür unterschiedliche Bereiche </w:t>
      </w:r>
      <w:r>
        <w:t xml:space="preserve">getrennte Reinigungstextilien verwendet. Die Zuordnung der Reinigungstextilien erfolgt nach </w:t>
      </w:r>
      <w:r w:rsidR="00421B9E">
        <w:t xml:space="preserve">dem Farbsystem </w:t>
      </w:r>
      <w:r>
        <w:t>in Tabelle 1.</w:t>
      </w:r>
      <w:r w:rsidR="00A75942">
        <w:rPr>
          <w:rStyle w:val="Funotenzeichen"/>
        </w:rPr>
        <w:footnoteReference w:id="30"/>
      </w:r>
    </w:p>
    <w:p w14:paraId="5B38301F" w14:textId="77777777" w:rsidR="006146F2" w:rsidRDefault="006146F2" w:rsidP="002C6BFD"/>
    <w:tbl>
      <w:tblPr>
        <w:tblStyle w:val="Tabellenraster"/>
        <w:tblW w:w="0" w:type="auto"/>
        <w:tblLook w:val="04A0" w:firstRow="1" w:lastRow="0" w:firstColumn="1" w:lastColumn="0" w:noHBand="0" w:noVBand="1"/>
      </w:tblPr>
      <w:tblGrid>
        <w:gridCol w:w="4176"/>
        <w:gridCol w:w="4176"/>
      </w:tblGrid>
      <w:tr w:rsidR="00721DFB" w14:paraId="709753F3" w14:textId="77777777" w:rsidTr="00721DFB">
        <w:tc>
          <w:tcPr>
            <w:tcW w:w="4176" w:type="dxa"/>
          </w:tcPr>
          <w:p w14:paraId="4FBAAFB7" w14:textId="17938868" w:rsidR="00721DFB" w:rsidRPr="00262C9F" w:rsidRDefault="00721DFB" w:rsidP="002C6BFD">
            <w:pPr>
              <w:rPr>
                <w:b/>
                <w:bCs/>
              </w:rPr>
            </w:pPr>
            <w:r w:rsidRPr="00262C9F">
              <w:rPr>
                <w:b/>
                <w:bCs/>
              </w:rPr>
              <w:t>Rot</w:t>
            </w:r>
            <w:r w:rsidR="005C618E" w:rsidRPr="00262C9F">
              <w:rPr>
                <w:b/>
                <w:bCs/>
              </w:rPr>
              <w:t>: Sanitärbereich</w:t>
            </w:r>
          </w:p>
        </w:tc>
        <w:tc>
          <w:tcPr>
            <w:tcW w:w="4176" w:type="dxa"/>
          </w:tcPr>
          <w:p w14:paraId="47F3D74C" w14:textId="64A28712" w:rsidR="00721DFB" w:rsidRDefault="00721DFB" w:rsidP="002C6BFD">
            <w:r w:rsidRPr="00721DFB">
              <w:t>WC</w:t>
            </w:r>
            <w:r w:rsidR="00E3340A">
              <w:t>-Anlagen</w:t>
            </w:r>
            <w:r w:rsidRPr="00721DFB">
              <w:t>, Urinal</w:t>
            </w:r>
            <w:r w:rsidR="005C618E">
              <w:t>e</w:t>
            </w:r>
            <w:r w:rsidRPr="00721DFB">
              <w:t xml:space="preserve"> und </w:t>
            </w:r>
            <w:r w:rsidR="00E3340A">
              <w:t>angrenzende Wand- und Bodenflächen</w:t>
            </w:r>
          </w:p>
        </w:tc>
      </w:tr>
      <w:tr w:rsidR="00721DFB" w14:paraId="4B27C17F" w14:textId="77777777" w:rsidTr="00721DFB">
        <w:tc>
          <w:tcPr>
            <w:tcW w:w="4176" w:type="dxa"/>
          </w:tcPr>
          <w:p w14:paraId="787C8D35" w14:textId="234731E3" w:rsidR="00721DFB" w:rsidRPr="00262C9F" w:rsidRDefault="00721DFB" w:rsidP="002C6BFD">
            <w:pPr>
              <w:rPr>
                <w:b/>
                <w:bCs/>
              </w:rPr>
            </w:pPr>
            <w:r w:rsidRPr="00262C9F">
              <w:rPr>
                <w:b/>
                <w:bCs/>
              </w:rPr>
              <w:t>Gelb</w:t>
            </w:r>
            <w:r w:rsidR="005C618E" w:rsidRPr="00262C9F">
              <w:rPr>
                <w:b/>
                <w:bCs/>
              </w:rPr>
              <w:t>: Sanitärbereich</w:t>
            </w:r>
          </w:p>
        </w:tc>
        <w:tc>
          <w:tcPr>
            <w:tcW w:w="4176" w:type="dxa"/>
          </w:tcPr>
          <w:p w14:paraId="5D4214E0" w14:textId="04E26ACA" w:rsidR="00721DFB" w:rsidRDefault="005C618E" w:rsidP="002C6BFD">
            <w:r>
              <w:t>W</w:t>
            </w:r>
            <w:r w:rsidRPr="005C618E">
              <w:t xml:space="preserve">aschbecken, Armaturen, Spiegel, </w:t>
            </w:r>
            <w:r w:rsidR="00E3340A">
              <w:t xml:space="preserve">Ablagen, </w:t>
            </w:r>
            <w:r w:rsidRPr="005C618E">
              <w:t>Dusch</w:t>
            </w:r>
            <w:r w:rsidR="00E3340A">
              <w:t>en und</w:t>
            </w:r>
            <w:r w:rsidRPr="005C618E">
              <w:t xml:space="preserve"> Badewanne</w:t>
            </w:r>
            <w:r>
              <w:t>n</w:t>
            </w:r>
          </w:p>
        </w:tc>
      </w:tr>
      <w:tr w:rsidR="00721DFB" w14:paraId="71E81126" w14:textId="77777777" w:rsidTr="00721DFB">
        <w:tc>
          <w:tcPr>
            <w:tcW w:w="4176" w:type="dxa"/>
          </w:tcPr>
          <w:p w14:paraId="4F370319" w14:textId="2B532217" w:rsidR="00721DFB" w:rsidRPr="00262C9F" w:rsidRDefault="00721DFB" w:rsidP="00421B9E">
            <w:pPr>
              <w:jc w:val="left"/>
              <w:rPr>
                <w:b/>
                <w:bCs/>
              </w:rPr>
            </w:pPr>
            <w:r w:rsidRPr="00262C9F">
              <w:rPr>
                <w:b/>
                <w:bCs/>
              </w:rPr>
              <w:t>Grün</w:t>
            </w:r>
            <w:r w:rsidR="005C618E" w:rsidRPr="00262C9F">
              <w:rPr>
                <w:b/>
                <w:bCs/>
              </w:rPr>
              <w:t xml:space="preserve">: Küchenbereich </w:t>
            </w:r>
            <w:r w:rsidR="00E3340A">
              <w:rPr>
                <w:b/>
                <w:bCs/>
              </w:rPr>
              <w:t>und</w:t>
            </w:r>
            <w:r w:rsidR="005C618E" w:rsidRPr="00262C9F">
              <w:rPr>
                <w:b/>
                <w:bCs/>
              </w:rPr>
              <w:t xml:space="preserve"> Gruppenräume</w:t>
            </w:r>
          </w:p>
        </w:tc>
        <w:tc>
          <w:tcPr>
            <w:tcW w:w="4176" w:type="dxa"/>
          </w:tcPr>
          <w:p w14:paraId="0C7EA762" w14:textId="05161F23" w:rsidR="00721DFB" w:rsidRDefault="00421B9E" w:rsidP="002C6BFD">
            <w:r>
              <w:t xml:space="preserve">Küchenarbeitsflächen </w:t>
            </w:r>
            <w:r w:rsidR="00E3340A">
              <w:t>sowie</w:t>
            </w:r>
            <w:r w:rsidR="006146F2">
              <w:t xml:space="preserve"> Stühle</w:t>
            </w:r>
            <w:r w:rsidR="006737AA">
              <w:t xml:space="preserve"> </w:t>
            </w:r>
            <w:r w:rsidR="00E3340A">
              <w:t>und</w:t>
            </w:r>
            <w:r w:rsidR="006146F2">
              <w:t xml:space="preserve"> Tische</w:t>
            </w:r>
            <w:r w:rsidR="006737AA">
              <w:t xml:space="preserve"> in Gruppenräumen</w:t>
            </w:r>
          </w:p>
        </w:tc>
      </w:tr>
      <w:tr w:rsidR="00721DFB" w14:paraId="6C6CDA3F" w14:textId="77777777" w:rsidTr="00721DFB">
        <w:tc>
          <w:tcPr>
            <w:tcW w:w="4176" w:type="dxa"/>
          </w:tcPr>
          <w:p w14:paraId="6EE6C1A2" w14:textId="0EBFF318" w:rsidR="00721DFB" w:rsidRPr="00262C9F" w:rsidRDefault="00721DFB" w:rsidP="002C6BFD">
            <w:pPr>
              <w:rPr>
                <w:b/>
                <w:bCs/>
              </w:rPr>
            </w:pPr>
            <w:r w:rsidRPr="00262C9F">
              <w:rPr>
                <w:b/>
                <w:bCs/>
              </w:rPr>
              <w:t>Blau</w:t>
            </w:r>
            <w:r w:rsidR="006146F2" w:rsidRPr="00262C9F">
              <w:rPr>
                <w:b/>
                <w:bCs/>
              </w:rPr>
              <w:t xml:space="preserve">: </w:t>
            </w:r>
            <w:r w:rsidR="00E3340A">
              <w:rPr>
                <w:b/>
                <w:bCs/>
              </w:rPr>
              <w:t>sonstige</w:t>
            </w:r>
            <w:r w:rsidR="006146F2" w:rsidRPr="00262C9F">
              <w:rPr>
                <w:b/>
                <w:bCs/>
              </w:rPr>
              <w:t xml:space="preserve"> Bereiche</w:t>
            </w:r>
          </w:p>
        </w:tc>
        <w:tc>
          <w:tcPr>
            <w:tcW w:w="4176" w:type="dxa"/>
          </w:tcPr>
          <w:p w14:paraId="259F542C" w14:textId="41C5C733" w:rsidR="00721DFB" w:rsidRDefault="006146F2" w:rsidP="00262C9F">
            <w:pPr>
              <w:keepNext/>
            </w:pPr>
            <w:r w:rsidRPr="006146F2">
              <w:t xml:space="preserve">Schreibtische, </w:t>
            </w:r>
            <w:r w:rsidR="00E3340A">
              <w:t xml:space="preserve">Regale, </w:t>
            </w:r>
            <w:r w:rsidRPr="006146F2">
              <w:t xml:space="preserve">Schränke, </w:t>
            </w:r>
            <w:r w:rsidR="00421B9E">
              <w:t xml:space="preserve">Büromöbel, </w:t>
            </w:r>
            <w:r w:rsidR="00421B9E" w:rsidRPr="006146F2">
              <w:t>Heizkörper</w:t>
            </w:r>
            <w:r w:rsidR="00E3340A">
              <w:t xml:space="preserve"> und</w:t>
            </w:r>
            <w:r w:rsidRPr="006146F2">
              <w:t xml:space="preserve"> Türen</w:t>
            </w:r>
          </w:p>
        </w:tc>
      </w:tr>
    </w:tbl>
    <w:p w14:paraId="04224002" w14:textId="4D154759" w:rsidR="00721DFB" w:rsidRDefault="000D4A7C" w:rsidP="00262C9F">
      <w:pPr>
        <w:pStyle w:val="Beschriftung"/>
      </w:pPr>
      <w:r>
        <w:t xml:space="preserve">Tabelle </w:t>
      </w:r>
      <w:r w:rsidR="00FA213D">
        <w:fldChar w:fldCharType="begin"/>
      </w:r>
      <w:r w:rsidR="00FA213D">
        <w:instrText xml:space="preserve"> SEQ Tabelle \* ARABIC </w:instrText>
      </w:r>
      <w:r w:rsidR="00FA213D">
        <w:fldChar w:fldCharType="separate"/>
      </w:r>
      <w:r>
        <w:rPr>
          <w:noProof/>
        </w:rPr>
        <w:t>1</w:t>
      </w:r>
      <w:r w:rsidR="00FA213D">
        <w:rPr>
          <w:noProof/>
        </w:rPr>
        <w:fldChar w:fldCharType="end"/>
      </w:r>
      <w:r>
        <w:t>: Beispiel für ein Farbs</w:t>
      </w:r>
      <w:r w:rsidR="00AB0678">
        <w:t>ystem</w:t>
      </w:r>
      <w:r>
        <w:t xml:space="preserve"> in der Reinigung</w:t>
      </w:r>
    </w:p>
    <w:p w14:paraId="3D60911B" w14:textId="40B55416" w:rsidR="002C6BFD" w:rsidRDefault="00ED516A" w:rsidP="002C6BFD">
      <w:r>
        <w:t xml:space="preserve">Die verwendeten Reinigungsutensilien und </w:t>
      </w:r>
      <w:r w:rsidR="00E3340A">
        <w:t>Reinigungst</w:t>
      </w:r>
      <w:r>
        <w:t xml:space="preserve">extilien werden </w:t>
      </w:r>
      <w:r w:rsidR="00E3340A">
        <w:t>sach</w:t>
      </w:r>
      <w:r>
        <w:t>gemäß verwendet, aufbereitet und gelagert</w:t>
      </w:r>
      <w:r w:rsidR="00352AF3">
        <w:t>.</w:t>
      </w:r>
      <w:r w:rsidR="00492B16">
        <w:rPr>
          <w:rStyle w:val="Funotenzeichen"/>
        </w:rPr>
        <w:footnoteReference w:id="31"/>
      </w:r>
      <w:r w:rsidR="000057D2">
        <w:t xml:space="preserve"> </w:t>
      </w:r>
      <w:r w:rsidR="00492B16">
        <w:t>Die Aufbereitung der Reinigungs</w:t>
      </w:r>
      <w:r w:rsidR="007C6F74">
        <w:t>textilien</w:t>
      </w:r>
      <w:r w:rsidR="00492B16">
        <w:t xml:space="preserve"> </w:t>
      </w:r>
      <w:r w:rsidR="00E3340A">
        <w:t>erfolgt</w:t>
      </w:r>
      <w:r w:rsidR="00492B16">
        <w:t xml:space="preserve"> durch</w:t>
      </w:r>
      <w:r w:rsidR="00352AF3">
        <w:t>.</w:t>
      </w:r>
      <w:r w:rsidR="00492B16">
        <w:rPr>
          <w:rStyle w:val="Funotenzeichen"/>
        </w:rPr>
        <w:footnoteReference w:id="32"/>
      </w:r>
    </w:p>
    <w:p w14:paraId="56CA7145" w14:textId="7F32D078" w:rsidR="00ED516A" w:rsidRDefault="00C406BF" w:rsidP="002C6BFD">
      <w:r>
        <w:lastRenderedPageBreak/>
        <w:t xml:space="preserve">Eine Grundreinigung </w:t>
      </w:r>
      <w:r w:rsidR="00ED516A">
        <w:t xml:space="preserve">unter Einbeziehung </w:t>
      </w:r>
      <w:r w:rsidR="0035693A">
        <w:t>schwer zugänglicher oder nicht täglich gereinigter Bereiche, wie beispielsweise</w:t>
      </w:r>
      <w:r w:rsidR="00421B9E">
        <w:t xml:space="preserve"> </w:t>
      </w:r>
      <w:r w:rsidR="0035693A">
        <w:t>Leuchten</w:t>
      </w:r>
      <w:r w:rsidR="00ED516A">
        <w:t xml:space="preserve">, Fenstern, Heizkörpern, Türen, </w:t>
      </w:r>
      <w:r w:rsidR="00FB7C11">
        <w:t>V</w:t>
      </w:r>
      <w:r w:rsidR="00ED516A">
        <w:t xml:space="preserve">orhänge, Jalousien, </w:t>
      </w:r>
      <w:r w:rsidR="00355BF2">
        <w:t xml:space="preserve">Fliegengittern, </w:t>
      </w:r>
      <w:r w:rsidR="00ED516A">
        <w:t>Rohrleitungen, Lüftung</w:t>
      </w:r>
      <w:r w:rsidR="00421B9E">
        <w:t>s</w:t>
      </w:r>
      <w:r w:rsidR="0035693A">
        <w:t xml:space="preserve">elemente wird </w:t>
      </w:r>
      <w:r w:rsidR="0035693A">
        <w:rPr>
          <w:rStyle w:val="Funotenzeichen"/>
        </w:rPr>
        <w:footnoteReference w:id="33"/>
      </w:r>
      <w:r w:rsidR="0035693A">
        <w:t xml:space="preserve"> durchgeführt</w:t>
      </w:r>
      <w:r w:rsidR="00ED516A">
        <w:t>.</w:t>
      </w:r>
    </w:p>
    <w:p w14:paraId="78ACE7E0" w14:textId="0C0FF76E" w:rsidR="002C6BFD" w:rsidRDefault="000D7376" w:rsidP="002C6BFD">
      <w:r>
        <w:t xml:space="preserve">Die Reinigung der Einrichtung </w:t>
      </w:r>
      <w:r w:rsidR="008046A8">
        <w:t xml:space="preserve">erfolgt grundsätzlich außerhalb der Betreuungszeiten bzw. </w:t>
      </w:r>
      <w:r>
        <w:t>in Abwesenheit der Kinder. Reinigung</w:t>
      </w:r>
      <w:r w:rsidR="00FB7C11">
        <w:t>s</w:t>
      </w:r>
      <w:r>
        <w:t xml:space="preserve">- und Desinfektionsmittel werden </w:t>
      </w:r>
      <w:r w:rsidR="00D83FDE">
        <w:t>für Kinder und unbefugte Personen unzugänglich</w:t>
      </w:r>
      <w:r w:rsidR="00421B9E">
        <w:t xml:space="preserve"> </w:t>
      </w:r>
      <w:r>
        <w:t xml:space="preserve">aufbewahrt. </w:t>
      </w:r>
    </w:p>
    <w:p w14:paraId="184336D4" w14:textId="0616F01C" w:rsidR="00ED516A" w:rsidRDefault="00ED516A" w:rsidP="009315AA">
      <w:pPr>
        <w:pStyle w:val="berschrift4"/>
      </w:pPr>
      <w:r>
        <w:t>Desinfektion</w:t>
      </w:r>
    </w:p>
    <w:p w14:paraId="6C5B72EE" w14:textId="4627365E" w:rsidR="002C6BFD" w:rsidRDefault="000057D2" w:rsidP="002C6BFD">
      <w:r>
        <w:t xml:space="preserve">Eine routinemäßige Desinfektion von Flächen und </w:t>
      </w:r>
      <w:r w:rsidR="00DC1967">
        <w:t>Fußb</w:t>
      </w:r>
      <w:r>
        <w:t xml:space="preserve">öden </w:t>
      </w:r>
      <w:r w:rsidR="00DC1967">
        <w:t>erfolgt grundsätzlich</w:t>
      </w:r>
      <w:r>
        <w:t xml:space="preserve"> nich</w:t>
      </w:r>
      <w:r w:rsidR="00421B9E">
        <w:t>t</w:t>
      </w:r>
      <w:r w:rsidR="00DC1967">
        <w:t>.</w:t>
      </w:r>
      <w:r w:rsidR="00D835A5">
        <w:rPr>
          <w:rStyle w:val="Funotenzeichen"/>
        </w:rPr>
        <w:footnoteReference w:id="34"/>
      </w:r>
      <w:r>
        <w:t xml:space="preserve"> Bei Kontaminationen mit Ausscheidungen, Blut und </w:t>
      </w:r>
      <w:r w:rsidR="00DC1967">
        <w:t>anderen potenziell infektiösen Materialien führen die Mitarbeitenden</w:t>
      </w:r>
      <w:r>
        <w:t xml:space="preserve"> eine gezielte </w:t>
      </w:r>
      <w:r w:rsidR="00DC1967">
        <w:t>Flächend</w:t>
      </w:r>
      <w:r>
        <w:t>esinfektion durch.</w:t>
      </w:r>
      <w:r w:rsidR="00360562">
        <w:t xml:space="preserve"> </w:t>
      </w:r>
      <w:r w:rsidR="00DC1967">
        <w:t xml:space="preserve">Hierfür </w:t>
      </w:r>
      <w:r w:rsidR="00360562">
        <w:t>werden geeignete und wirksame Desinfektionsmittel</w:t>
      </w:r>
      <w:r w:rsidR="00852A42">
        <w:rPr>
          <w:rStyle w:val="Funotenzeichen"/>
        </w:rPr>
        <w:footnoteReference w:id="35"/>
      </w:r>
      <w:r w:rsidR="00360562">
        <w:t xml:space="preserve"> </w:t>
      </w:r>
      <w:r w:rsidR="00DC1967">
        <w:t>entsprechend</w:t>
      </w:r>
      <w:r w:rsidR="00360562">
        <w:t xml:space="preserve"> de</w:t>
      </w:r>
      <w:r w:rsidR="00DC1967">
        <w:t>n Vorgaben des</w:t>
      </w:r>
      <w:r w:rsidR="00360562">
        <w:t xml:space="preserve"> Reinigungs- und Desinfektionsplan</w:t>
      </w:r>
      <w:r w:rsidR="00DC1967">
        <w:t>s</w:t>
      </w:r>
      <w:r w:rsidR="00360562">
        <w:t xml:space="preserve"> verwendet.</w:t>
      </w:r>
    </w:p>
    <w:p w14:paraId="2A406E03" w14:textId="487AAAE8" w:rsidR="00360562" w:rsidRDefault="00360562" w:rsidP="002C6BFD">
      <w:r>
        <w:t>Bei Auftreten von meldepflichtige</w:t>
      </w:r>
      <w:r w:rsidR="00A30D7A">
        <w:t>n</w:t>
      </w:r>
      <w:r w:rsidR="00D24179">
        <w:t xml:space="preserve"> Erkrankungen oder</w:t>
      </w:r>
      <w:r>
        <w:t xml:space="preserve"> </w:t>
      </w:r>
      <w:r w:rsidR="00A30D7A">
        <w:t>Infektions</w:t>
      </w:r>
      <w:r w:rsidR="00D24179">
        <w:t>e</w:t>
      </w:r>
      <w:r>
        <w:t>rreger</w:t>
      </w:r>
      <w:r w:rsidR="00A30D7A">
        <w:t>n</w:t>
      </w:r>
      <w:r w:rsidR="00D24179">
        <w:t xml:space="preserve"> sowie</w:t>
      </w:r>
      <w:r>
        <w:t xml:space="preserve"> i</w:t>
      </w:r>
      <w:r w:rsidR="00D24179">
        <w:t>m</w:t>
      </w:r>
      <w:r>
        <w:t xml:space="preserve"> Ausbruchgeschehen werden </w:t>
      </w:r>
      <w:r w:rsidR="00D24179">
        <w:t>erforderliche</w:t>
      </w:r>
      <w:r>
        <w:t xml:space="preserve"> Desinfektionsmaßnahmen mit dem zuständigen Gesundheitsamt</w:t>
      </w:r>
      <w:r w:rsidR="00E506F7">
        <w:rPr>
          <w:rStyle w:val="Funotenzeichen"/>
        </w:rPr>
        <w:footnoteReference w:id="36"/>
      </w:r>
      <w:r>
        <w:t xml:space="preserve"> abgestimmt.</w:t>
      </w:r>
      <w:r w:rsidR="00274D0D">
        <w:t xml:space="preserve"> </w:t>
      </w:r>
    </w:p>
    <w:p w14:paraId="484AE85E" w14:textId="01420961" w:rsidR="002C6BFD" w:rsidRDefault="002C6BFD" w:rsidP="002C6BFD"/>
    <w:p w14:paraId="5D6E7F3D" w14:textId="2156CC56" w:rsidR="002C6BFD" w:rsidRDefault="002B74D1" w:rsidP="002B74D1">
      <w:pPr>
        <w:pStyle w:val="berschrift3"/>
      </w:pPr>
      <w:bookmarkStart w:id="20" w:name="_Toc242097204"/>
      <w:r w:rsidRPr="002B74D1">
        <w:t>Reinigung</w:t>
      </w:r>
      <w:r w:rsidR="001B13DB">
        <w:t xml:space="preserve"> und </w:t>
      </w:r>
      <w:r w:rsidRPr="002B74D1">
        <w:t>Desinfektion von Materialien</w:t>
      </w:r>
      <w:bookmarkEnd w:id="20"/>
    </w:p>
    <w:p w14:paraId="768BF353" w14:textId="4E026AA0" w:rsidR="001C478A" w:rsidRDefault="00D6364E" w:rsidP="002C6BFD">
      <w:r>
        <w:t>Gebrauchsgegenstände, wie zum Beispiel Spielzeuge, Laufgitter und Beschäftigungsmaterial</w:t>
      </w:r>
      <w:r w:rsidR="00C27B14">
        <w:t>ien</w:t>
      </w:r>
      <w:r>
        <w:t xml:space="preserve"> werden </w:t>
      </w:r>
      <w:r w:rsidR="00C27B14">
        <w:t xml:space="preserve">mindestens </w:t>
      </w:r>
      <w:r>
        <w:t xml:space="preserve">wöchentlich </w:t>
      </w:r>
      <w:r w:rsidR="00C27B14">
        <w:t>sowie</w:t>
      </w:r>
      <w:r>
        <w:t xml:space="preserve"> bei Verschmutzung gereinigt</w:t>
      </w:r>
      <w:r w:rsidR="00352AF3">
        <w:t>.</w:t>
      </w:r>
      <w:r w:rsidR="007B4407">
        <w:rPr>
          <w:rStyle w:val="Funotenzeichen"/>
        </w:rPr>
        <w:footnoteReference w:id="37"/>
      </w:r>
    </w:p>
    <w:p w14:paraId="535FD87D" w14:textId="696158FF" w:rsidR="00103FC0" w:rsidRDefault="001C478A" w:rsidP="002C6BFD">
      <w:r>
        <w:lastRenderedPageBreak/>
        <w:t>Hygienisch relevante Gegenstände</w:t>
      </w:r>
      <w:r w:rsidR="00C27B14">
        <w:t>,</w:t>
      </w:r>
      <w:r>
        <w:t xml:space="preserve"> </w:t>
      </w:r>
      <w:r w:rsidR="00C27B14">
        <w:t>insbesondere</w:t>
      </w:r>
      <w:r>
        <w:t xml:space="preserve"> Wickeltische</w:t>
      </w:r>
      <w:r w:rsidR="00A444D3">
        <w:rPr>
          <w:rStyle w:val="Funotenzeichen"/>
        </w:rPr>
        <w:footnoteReference w:id="38"/>
      </w:r>
      <w:r>
        <w:t>, Säuglingswaagen, Säuglingsbadewannen</w:t>
      </w:r>
      <w:r>
        <w:rPr>
          <w:rStyle w:val="Funotenzeichen"/>
        </w:rPr>
        <w:footnoteReference w:id="39"/>
      </w:r>
      <w:r>
        <w:t xml:space="preserve"> </w:t>
      </w:r>
      <w:r w:rsidR="00C27B14">
        <w:t>und</w:t>
      </w:r>
      <w:r w:rsidR="00A444D3">
        <w:t xml:space="preserve"> </w:t>
      </w:r>
      <w:r>
        <w:t>gemeinschaftlich genutzte Töpfchen</w:t>
      </w:r>
      <w:r w:rsidR="00C27B14">
        <w:t>,</w:t>
      </w:r>
      <w:r w:rsidR="00A444D3">
        <w:t xml:space="preserve"> werden</w:t>
      </w:r>
      <w:r w:rsidR="00103FC0">
        <w:t xml:space="preserve"> nach jeder Benutzung desinfizierend gereinigt.</w:t>
      </w:r>
    </w:p>
    <w:p w14:paraId="1B9E6882" w14:textId="24FC3497" w:rsidR="001C478A" w:rsidRDefault="00103FC0" w:rsidP="002C6BFD">
      <w:r>
        <w:t xml:space="preserve">Fieberthermometer werden nach jeder Benutzung gereinigt </w:t>
      </w:r>
      <w:r w:rsidR="00C27B14">
        <w:t>und</w:t>
      </w:r>
      <w:r>
        <w:t xml:space="preserve"> </w:t>
      </w:r>
      <w:r w:rsidR="00C27B14">
        <w:t>bei Bedarf</w:t>
      </w:r>
      <w:r>
        <w:t xml:space="preserve"> desinfiziert</w:t>
      </w:r>
      <w:r w:rsidR="00352AF3">
        <w:t>.</w:t>
      </w:r>
      <w:r>
        <w:rPr>
          <w:rStyle w:val="Funotenzeichen"/>
        </w:rPr>
        <w:footnoteReference w:id="40"/>
      </w:r>
      <w:r w:rsidR="00A444D3">
        <w:t xml:space="preserve"> </w:t>
      </w:r>
    </w:p>
    <w:p w14:paraId="0451856E" w14:textId="012ADBAD" w:rsidR="001B13DB" w:rsidRDefault="00275A00" w:rsidP="002C6BFD">
      <w:r>
        <w:t>Zahnputzbecher, Zahnbürsten, Kämme oder Haarbürsten wer</w:t>
      </w:r>
      <w:r w:rsidR="001B13DB">
        <w:t xml:space="preserve">den </w:t>
      </w:r>
      <w:r w:rsidR="00FF6ABD">
        <w:t xml:space="preserve">ausschließlich </w:t>
      </w:r>
      <w:r w:rsidR="00C27B14">
        <w:t>kindbezogen</w:t>
      </w:r>
      <w:r w:rsidR="00AE63D7">
        <w:t xml:space="preserve"> </w:t>
      </w:r>
      <w:r w:rsidR="001B13DB">
        <w:t>verwendet</w:t>
      </w:r>
      <w:r w:rsidR="00FF6ABD">
        <w:t>,</w:t>
      </w:r>
      <w:r w:rsidR="001B13DB">
        <w:t xml:space="preserve"> regelmäßig gereinigt und bei Bedarf</w:t>
      </w:r>
      <w:r w:rsidR="00F86948">
        <w:t xml:space="preserve"> </w:t>
      </w:r>
      <w:r w:rsidR="00C27B14">
        <w:t>ausgetauscht</w:t>
      </w:r>
      <w:r w:rsidR="001B13DB">
        <w:t>.</w:t>
      </w:r>
    </w:p>
    <w:p w14:paraId="5A393C0B" w14:textId="156F6ACF" w:rsidR="00D6364E" w:rsidRDefault="00D6364E" w:rsidP="002C6BFD">
      <w:r>
        <w:t xml:space="preserve">Maßgeblich </w:t>
      </w:r>
      <w:r w:rsidR="00C27B14">
        <w:t>sind die Vorgaben des</w:t>
      </w:r>
      <w:r>
        <w:t xml:space="preserve"> Reinigungs- und Desinfektionsplan</w:t>
      </w:r>
      <w:r w:rsidR="00C27B14">
        <w:t>s</w:t>
      </w:r>
      <w:r>
        <w:t>.</w:t>
      </w:r>
    </w:p>
    <w:p w14:paraId="460D4919" w14:textId="2BC892F6" w:rsidR="002C6BFD" w:rsidRDefault="001B13DB" w:rsidP="001B13DB">
      <w:pPr>
        <w:pStyle w:val="berschrift3"/>
      </w:pPr>
      <w:bookmarkStart w:id="21" w:name="_Toc242097205"/>
      <w:r>
        <w:t>Wäschehygiene</w:t>
      </w:r>
      <w:bookmarkEnd w:id="21"/>
    </w:p>
    <w:p w14:paraId="48BAC301" w14:textId="4D99473E" w:rsidR="001B13DB" w:rsidRDefault="0052536B" w:rsidP="001B13DB">
      <w:r>
        <w:t>Sämtliche</w:t>
      </w:r>
      <w:r w:rsidR="0058392C">
        <w:t xml:space="preserve"> in der Einrichtung verwendeten Textilien werden durch</w:t>
      </w:r>
      <w:r w:rsidR="001B7339">
        <w:rPr>
          <w:rStyle w:val="Funotenzeichen"/>
        </w:rPr>
        <w:footnoteReference w:id="41"/>
      </w:r>
      <w:r w:rsidR="0058392C">
        <w:t xml:space="preserve"> </w:t>
      </w:r>
      <w:r w:rsidR="001D642C">
        <w:t>aufbereitet</w:t>
      </w:r>
      <w:r w:rsidR="001B7339">
        <w:t xml:space="preserve">. </w:t>
      </w:r>
      <w:r>
        <w:t xml:space="preserve">Dabei </w:t>
      </w:r>
      <w:r w:rsidR="001D642C">
        <w:t xml:space="preserve">werden </w:t>
      </w:r>
      <w:r>
        <w:t>saubere</w:t>
      </w:r>
      <w:r w:rsidR="001D642C">
        <w:t xml:space="preserve"> und benutzte</w:t>
      </w:r>
      <w:r>
        <w:t xml:space="preserve"> </w:t>
      </w:r>
      <w:r w:rsidR="001D642C">
        <w:t>Textilien</w:t>
      </w:r>
      <w:r>
        <w:t xml:space="preserve"> </w:t>
      </w:r>
      <w:r w:rsidR="001D642C">
        <w:t>bei</w:t>
      </w:r>
      <w:r>
        <w:t xml:space="preserve"> Transport Lagerung und </w:t>
      </w:r>
      <w:r w:rsidR="001D642C">
        <w:t>Aufbereitung konsequent</w:t>
      </w:r>
      <w:r>
        <w:t xml:space="preserve"> getrennt. </w:t>
      </w:r>
    </w:p>
    <w:p w14:paraId="4FB6D427" w14:textId="4BDDB685" w:rsidR="00451EA3" w:rsidRDefault="001D642C" w:rsidP="001B13DB">
      <w:r>
        <w:t xml:space="preserve">Schlafutensilien wie Bettwäsche, Schlafdecken, Kissen und Matratzenbezüge werden kindbezogen verwendet. </w:t>
      </w:r>
      <w:r w:rsidR="00451EA3">
        <w:t xml:space="preserve">Verunreinigte Wäsche wird </w:t>
      </w:r>
      <w:r>
        <w:t>unverzüglich</w:t>
      </w:r>
      <w:r w:rsidR="00451EA3">
        <w:t xml:space="preserve"> gewechselt. Darüber hinaus </w:t>
      </w:r>
      <w:r>
        <w:t>gelten für die verschiedenen Wäschearten die nach</w:t>
      </w:r>
      <w:r w:rsidR="00451EA3">
        <w:t xml:space="preserve">folgend </w:t>
      </w:r>
      <w:r>
        <w:t xml:space="preserve">aufgeführten </w:t>
      </w:r>
      <w:r w:rsidR="00451EA3">
        <w:t>Wechselintervalle</w:t>
      </w:r>
      <w:r w:rsidR="00451EA3">
        <w:rPr>
          <w:rStyle w:val="Funotenzeichen"/>
        </w:rPr>
        <w:footnoteReference w:id="42"/>
      </w:r>
      <w:r w:rsidR="00451EA3">
        <w:t>:</w:t>
      </w:r>
    </w:p>
    <w:p w14:paraId="3F451894" w14:textId="77777777" w:rsidR="00EA5A85" w:rsidRDefault="00EA5A85" w:rsidP="001B13DB"/>
    <w:p w14:paraId="58145C73" w14:textId="77777777" w:rsidR="00EA5A85" w:rsidRDefault="00EA5A85" w:rsidP="001B13DB"/>
    <w:tbl>
      <w:tblPr>
        <w:tblStyle w:val="EinfacheTabelle1"/>
        <w:tblW w:w="0" w:type="auto"/>
        <w:tblInd w:w="437" w:type="dxa"/>
        <w:tblLook w:val="04A0" w:firstRow="1" w:lastRow="0" w:firstColumn="1" w:lastColumn="0" w:noHBand="0" w:noVBand="1"/>
      </w:tblPr>
      <w:tblGrid>
        <w:gridCol w:w="4338"/>
        <w:gridCol w:w="2433"/>
      </w:tblGrid>
      <w:tr w:rsidR="001D642C" w:rsidRPr="00451EA3" w14:paraId="75ED351D" w14:textId="77777777" w:rsidTr="001D642C">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338" w:type="dxa"/>
            <w:vAlign w:val="center"/>
          </w:tcPr>
          <w:p w14:paraId="7FC642FC" w14:textId="74CA1560" w:rsidR="001D642C" w:rsidRPr="00451EA3" w:rsidRDefault="001D642C" w:rsidP="00F86948">
            <w:pPr>
              <w:widowControl w:val="0"/>
              <w:autoSpaceDE w:val="0"/>
              <w:autoSpaceDN w:val="0"/>
              <w:spacing w:after="0" w:line="287" w:lineRule="exact"/>
              <w:jc w:val="left"/>
              <w:rPr>
                <w:szCs w:val="22"/>
              </w:rPr>
            </w:pPr>
            <w:r>
              <w:rPr>
                <w:szCs w:val="22"/>
              </w:rPr>
              <w:t>Wäsche/Gegenstand</w:t>
            </w:r>
          </w:p>
        </w:tc>
        <w:tc>
          <w:tcPr>
            <w:tcW w:w="2433" w:type="dxa"/>
            <w:vAlign w:val="center"/>
          </w:tcPr>
          <w:p w14:paraId="7404C457" w14:textId="7472B232" w:rsidR="001D642C" w:rsidRPr="00451EA3" w:rsidRDefault="001D642C" w:rsidP="00F86948">
            <w:pPr>
              <w:widowControl w:val="0"/>
              <w:autoSpaceDE w:val="0"/>
              <w:autoSpaceDN w:val="0"/>
              <w:spacing w:after="0" w:line="287" w:lineRule="exact"/>
              <w:jc w:val="left"/>
              <w:cnfStyle w:val="100000000000" w:firstRow="1" w:lastRow="0" w:firstColumn="0" w:lastColumn="0" w:oddVBand="0" w:evenVBand="0" w:oddHBand="0" w:evenHBand="0" w:firstRowFirstColumn="0" w:firstRowLastColumn="0" w:lastRowFirstColumn="0" w:lastRowLastColumn="0"/>
              <w:rPr>
                <w:spacing w:val="-2"/>
                <w:szCs w:val="22"/>
              </w:rPr>
            </w:pPr>
            <w:r>
              <w:rPr>
                <w:spacing w:val="-2"/>
                <w:szCs w:val="22"/>
              </w:rPr>
              <w:t>Intervall</w:t>
            </w:r>
          </w:p>
        </w:tc>
      </w:tr>
      <w:tr w:rsidR="00451EA3" w:rsidRPr="00451EA3" w14:paraId="2F17F244" w14:textId="77777777" w:rsidTr="00F86948">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dxa"/>
            <w:vAlign w:val="center"/>
          </w:tcPr>
          <w:p w14:paraId="67BFCE03" w14:textId="3DE552AE" w:rsidR="00451EA3" w:rsidRPr="00451EA3" w:rsidRDefault="00451EA3" w:rsidP="00F86948">
            <w:pPr>
              <w:widowControl w:val="0"/>
              <w:autoSpaceDE w:val="0"/>
              <w:autoSpaceDN w:val="0"/>
              <w:spacing w:after="0" w:line="287" w:lineRule="exact"/>
              <w:jc w:val="left"/>
              <w:rPr>
                <w:szCs w:val="22"/>
              </w:rPr>
            </w:pPr>
            <w:r w:rsidRPr="00451EA3">
              <w:rPr>
                <w:szCs w:val="22"/>
              </w:rPr>
              <w:t>Waschlappen</w:t>
            </w:r>
            <w:r w:rsidRPr="00451EA3">
              <w:rPr>
                <w:spacing w:val="-6"/>
                <w:szCs w:val="22"/>
              </w:rPr>
              <w:t xml:space="preserve"> </w:t>
            </w:r>
          </w:p>
        </w:tc>
        <w:tc>
          <w:tcPr>
            <w:tcW w:w="0" w:type="dxa"/>
            <w:vAlign w:val="center"/>
          </w:tcPr>
          <w:p w14:paraId="444F3E5B" w14:textId="77777777" w:rsidR="00451EA3" w:rsidRPr="00451EA3" w:rsidRDefault="00451EA3" w:rsidP="00F86948">
            <w:pPr>
              <w:widowControl w:val="0"/>
              <w:autoSpaceDE w:val="0"/>
              <w:autoSpaceDN w:val="0"/>
              <w:spacing w:after="0" w:line="287" w:lineRule="exact"/>
              <w:jc w:val="left"/>
              <w:cnfStyle w:val="000000100000" w:firstRow="0" w:lastRow="0" w:firstColumn="0" w:lastColumn="0" w:oddVBand="0" w:evenVBand="0" w:oddHBand="1" w:evenHBand="0" w:firstRowFirstColumn="0" w:firstRowLastColumn="0" w:lastRowFirstColumn="0" w:lastRowLastColumn="0"/>
              <w:rPr>
                <w:szCs w:val="22"/>
              </w:rPr>
            </w:pPr>
            <w:r w:rsidRPr="00451EA3">
              <w:rPr>
                <w:spacing w:val="-2"/>
                <w:szCs w:val="22"/>
              </w:rPr>
              <w:t>täglich</w:t>
            </w:r>
          </w:p>
        </w:tc>
      </w:tr>
      <w:tr w:rsidR="00451EA3" w:rsidRPr="00451EA3" w14:paraId="534D6D14" w14:textId="77777777" w:rsidTr="00F86948">
        <w:trPr>
          <w:trHeight w:val="397"/>
        </w:trPr>
        <w:tc>
          <w:tcPr>
            <w:cnfStyle w:val="001000000000" w:firstRow="0" w:lastRow="0" w:firstColumn="1" w:lastColumn="0" w:oddVBand="0" w:evenVBand="0" w:oddHBand="0" w:evenHBand="0" w:firstRowFirstColumn="0" w:firstRowLastColumn="0" w:lastRowFirstColumn="0" w:lastRowLastColumn="0"/>
            <w:tcW w:w="0" w:type="dxa"/>
            <w:vAlign w:val="center"/>
          </w:tcPr>
          <w:p w14:paraId="44B5DFF0" w14:textId="184B8F04" w:rsidR="00451EA3" w:rsidRPr="00451EA3" w:rsidRDefault="00451EA3" w:rsidP="00F86948">
            <w:pPr>
              <w:widowControl w:val="0"/>
              <w:autoSpaceDE w:val="0"/>
              <w:autoSpaceDN w:val="0"/>
              <w:spacing w:after="0" w:line="276" w:lineRule="exact"/>
              <w:jc w:val="left"/>
              <w:rPr>
                <w:szCs w:val="22"/>
              </w:rPr>
            </w:pPr>
            <w:r w:rsidRPr="00451EA3">
              <w:rPr>
                <w:szCs w:val="22"/>
              </w:rPr>
              <w:lastRenderedPageBreak/>
              <w:t>Handtücher</w:t>
            </w:r>
            <w:r w:rsidRPr="00451EA3">
              <w:rPr>
                <w:spacing w:val="-6"/>
                <w:szCs w:val="22"/>
              </w:rPr>
              <w:t xml:space="preserve"> </w:t>
            </w:r>
          </w:p>
        </w:tc>
        <w:tc>
          <w:tcPr>
            <w:tcW w:w="0" w:type="dxa"/>
            <w:vAlign w:val="center"/>
          </w:tcPr>
          <w:p w14:paraId="105CCDBC" w14:textId="77777777" w:rsidR="00451EA3" w:rsidRPr="00451EA3" w:rsidRDefault="00451EA3" w:rsidP="00F86948">
            <w:pPr>
              <w:widowControl w:val="0"/>
              <w:autoSpaceDE w:val="0"/>
              <w:autoSpaceDN w:val="0"/>
              <w:spacing w:after="0" w:line="276" w:lineRule="exact"/>
              <w:jc w:val="left"/>
              <w:cnfStyle w:val="000000000000" w:firstRow="0" w:lastRow="0" w:firstColumn="0" w:lastColumn="0" w:oddVBand="0" w:evenVBand="0" w:oddHBand="0" w:evenHBand="0" w:firstRowFirstColumn="0" w:firstRowLastColumn="0" w:lastRowFirstColumn="0" w:lastRowLastColumn="0"/>
              <w:rPr>
                <w:szCs w:val="22"/>
              </w:rPr>
            </w:pPr>
            <w:r w:rsidRPr="00451EA3">
              <w:rPr>
                <w:spacing w:val="-2"/>
                <w:szCs w:val="22"/>
              </w:rPr>
              <w:t>wöchentlich</w:t>
            </w:r>
          </w:p>
        </w:tc>
      </w:tr>
      <w:tr w:rsidR="00451EA3" w:rsidRPr="00451EA3" w14:paraId="55058E6B" w14:textId="77777777" w:rsidTr="00F86948">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dxa"/>
            <w:vAlign w:val="center"/>
          </w:tcPr>
          <w:p w14:paraId="5C5E728E" w14:textId="524979E3" w:rsidR="00451EA3" w:rsidRPr="00451EA3" w:rsidRDefault="00451EA3" w:rsidP="00F86948">
            <w:pPr>
              <w:widowControl w:val="0"/>
              <w:autoSpaceDE w:val="0"/>
              <w:autoSpaceDN w:val="0"/>
              <w:spacing w:after="0" w:line="276" w:lineRule="exact"/>
              <w:jc w:val="left"/>
              <w:rPr>
                <w:szCs w:val="22"/>
              </w:rPr>
            </w:pPr>
            <w:r w:rsidRPr="00451EA3">
              <w:rPr>
                <w:szCs w:val="22"/>
              </w:rPr>
              <w:t>Badetücher</w:t>
            </w:r>
            <w:r w:rsidRPr="00451EA3">
              <w:rPr>
                <w:spacing w:val="-6"/>
                <w:szCs w:val="22"/>
              </w:rPr>
              <w:t xml:space="preserve"> </w:t>
            </w:r>
          </w:p>
        </w:tc>
        <w:tc>
          <w:tcPr>
            <w:tcW w:w="0" w:type="dxa"/>
            <w:vAlign w:val="center"/>
          </w:tcPr>
          <w:p w14:paraId="2E5D86B5" w14:textId="77777777" w:rsidR="00451EA3" w:rsidRPr="00451EA3" w:rsidRDefault="00451EA3" w:rsidP="00F86948">
            <w:pPr>
              <w:widowControl w:val="0"/>
              <w:autoSpaceDE w:val="0"/>
              <w:autoSpaceDN w:val="0"/>
              <w:spacing w:after="0" w:line="276" w:lineRule="exact"/>
              <w:jc w:val="left"/>
              <w:cnfStyle w:val="000000100000" w:firstRow="0" w:lastRow="0" w:firstColumn="0" w:lastColumn="0" w:oddVBand="0" w:evenVBand="0" w:oddHBand="1" w:evenHBand="0" w:firstRowFirstColumn="0" w:firstRowLastColumn="0" w:lastRowFirstColumn="0" w:lastRowLastColumn="0"/>
              <w:rPr>
                <w:szCs w:val="22"/>
              </w:rPr>
            </w:pPr>
            <w:r w:rsidRPr="00451EA3">
              <w:rPr>
                <w:spacing w:val="-2"/>
                <w:szCs w:val="22"/>
              </w:rPr>
              <w:t>wöchentlich</w:t>
            </w:r>
          </w:p>
        </w:tc>
      </w:tr>
      <w:tr w:rsidR="00451EA3" w:rsidRPr="00451EA3" w14:paraId="5856FD70" w14:textId="77777777" w:rsidTr="00F86948">
        <w:trPr>
          <w:trHeight w:val="397"/>
        </w:trPr>
        <w:tc>
          <w:tcPr>
            <w:cnfStyle w:val="001000000000" w:firstRow="0" w:lastRow="0" w:firstColumn="1" w:lastColumn="0" w:oddVBand="0" w:evenVBand="0" w:oddHBand="0" w:evenHBand="0" w:firstRowFirstColumn="0" w:firstRowLastColumn="0" w:lastRowFirstColumn="0" w:lastRowLastColumn="0"/>
            <w:tcW w:w="0" w:type="dxa"/>
            <w:vAlign w:val="center"/>
          </w:tcPr>
          <w:p w14:paraId="7C81ED5C" w14:textId="5414CC53" w:rsidR="00103901" w:rsidRDefault="00451EA3" w:rsidP="00F86948">
            <w:pPr>
              <w:widowControl w:val="0"/>
              <w:autoSpaceDE w:val="0"/>
              <w:autoSpaceDN w:val="0"/>
              <w:spacing w:after="0" w:line="276" w:lineRule="exact"/>
              <w:jc w:val="left"/>
              <w:rPr>
                <w:b w:val="0"/>
                <w:bCs w:val="0"/>
                <w:spacing w:val="-2"/>
                <w:szCs w:val="22"/>
              </w:rPr>
            </w:pPr>
            <w:r w:rsidRPr="00451EA3">
              <w:rPr>
                <w:spacing w:val="-2"/>
                <w:szCs w:val="22"/>
              </w:rPr>
              <w:t>Schlafbekleidung</w:t>
            </w:r>
          </w:p>
          <w:p w14:paraId="51356F58" w14:textId="730CD965" w:rsidR="00451EA3" w:rsidRPr="001D642C" w:rsidRDefault="00451EA3" w:rsidP="00F86948">
            <w:pPr>
              <w:widowControl w:val="0"/>
              <w:autoSpaceDE w:val="0"/>
              <w:autoSpaceDN w:val="0"/>
              <w:spacing w:after="0" w:line="276" w:lineRule="exact"/>
              <w:jc w:val="left"/>
              <w:rPr>
                <w:b w:val="0"/>
                <w:bCs w:val="0"/>
                <w:szCs w:val="22"/>
              </w:rPr>
            </w:pPr>
          </w:p>
        </w:tc>
        <w:tc>
          <w:tcPr>
            <w:tcW w:w="0" w:type="dxa"/>
            <w:vAlign w:val="center"/>
          </w:tcPr>
          <w:p w14:paraId="09FD5FF5" w14:textId="77777777" w:rsidR="00451EA3" w:rsidRPr="00451EA3" w:rsidRDefault="00451EA3" w:rsidP="00F86948">
            <w:pPr>
              <w:widowControl w:val="0"/>
              <w:autoSpaceDE w:val="0"/>
              <w:autoSpaceDN w:val="0"/>
              <w:spacing w:after="0" w:line="276" w:lineRule="exact"/>
              <w:jc w:val="left"/>
              <w:cnfStyle w:val="000000000000" w:firstRow="0" w:lastRow="0" w:firstColumn="0" w:lastColumn="0" w:oddVBand="0" w:evenVBand="0" w:oddHBand="0" w:evenHBand="0" w:firstRowFirstColumn="0" w:firstRowLastColumn="0" w:lastRowFirstColumn="0" w:lastRowLastColumn="0"/>
              <w:rPr>
                <w:szCs w:val="22"/>
              </w:rPr>
            </w:pPr>
            <w:r w:rsidRPr="00451EA3">
              <w:rPr>
                <w:spacing w:val="-2"/>
                <w:szCs w:val="22"/>
              </w:rPr>
              <w:t>wöchentlich</w:t>
            </w:r>
          </w:p>
        </w:tc>
      </w:tr>
      <w:tr w:rsidR="00451EA3" w:rsidRPr="00451EA3" w14:paraId="3847B231" w14:textId="77777777" w:rsidTr="001507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8" w:type="dxa"/>
          </w:tcPr>
          <w:p w14:paraId="1C459DD0" w14:textId="77777777" w:rsidR="00451EA3" w:rsidRPr="00451EA3" w:rsidRDefault="00451EA3" w:rsidP="00F86948">
            <w:pPr>
              <w:widowControl w:val="0"/>
              <w:autoSpaceDE w:val="0"/>
              <w:autoSpaceDN w:val="0"/>
              <w:spacing w:after="0" w:line="276" w:lineRule="exact"/>
              <w:jc w:val="left"/>
              <w:rPr>
                <w:szCs w:val="22"/>
              </w:rPr>
            </w:pPr>
            <w:r w:rsidRPr="00451EA3">
              <w:rPr>
                <w:szCs w:val="22"/>
              </w:rPr>
              <w:t>Bezüge</w:t>
            </w:r>
            <w:r w:rsidRPr="00451EA3">
              <w:rPr>
                <w:spacing w:val="-2"/>
                <w:szCs w:val="22"/>
              </w:rPr>
              <w:t xml:space="preserve"> </w:t>
            </w:r>
            <w:r w:rsidRPr="00451EA3">
              <w:rPr>
                <w:szCs w:val="22"/>
              </w:rPr>
              <w:t>der</w:t>
            </w:r>
            <w:r w:rsidRPr="00451EA3">
              <w:rPr>
                <w:spacing w:val="-3"/>
                <w:szCs w:val="22"/>
              </w:rPr>
              <w:t xml:space="preserve"> </w:t>
            </w:r>
            <w:r w:rsidRPr="00451EA3">
              <w:rPr>
                <w:spacing w:val="-2"/>
                <w:szCs w:val="22"/>
              </w:rPr>
              <w:t>Spielmatten</w:t>
            </w:r>
          </w:p>
        </w:tc>
        <w:tc>
          <w:tcPr>
            <w:tcW w:w="2433" w:type="dxa"/>
          </w:tcPr>
          <w:p w14:paraId="35C3EC29" w14:textId="77777777" w:rsidR="00451EA3" w:rsidRPr="00451EA3" w:rsidRDefault="00451EA3" w:rsidP="00F86948">
            <w:pPr>
              <w:widowControl w:val="0"/>
              <w:autoSpaceDE w:val="0"/>
              <w:autoSpaceDN w:val="0"/>
              <w:spacing w:after="0" w:line="276" w:lineRule="exact"/>
              <w:jc w:val="left"/>
              <w:cnfStyle w:val="000000100000" w:firstRow="0" w:lastRow="0" w:firstColumn="0" w:lastColumn="0" w:oddVBand="0" w:evenVBand="0" w:oddHBand="1" w:evenHBand="0" w:firstRowFirstColumn="0" w:firstRowLastColumn="0" w:lastRowFirstColumn="0" w:lastRowLastColumn="0"/>
              <w:rPr>
                <w:szCs w:val="22"/>
              </w:rPr>
            </w:pPr>
            <w:r w:rsidRPr="00451EA3">
              <w:rPr>
                <w:spacing w:val="-2"/>
                <w:szCs w:val="22"/>
              </w:rPr>
              <w:t>wöchentlich</w:t>
            </w:r>
          </w:p>
        </w:tc>
      </w:tr>
      <w:tr w:rsidR="00451EA3" w:rsidRPr="00451EA3" w14:paraId="3A6F0A28" w14:textId="77777777" w:rsidTr="001507B5">
        <w:tc>
          <w:tcPr>
            <w:cnfStyle w:val="001000000000" w:firstRow="0" w:lastRow="0" w:firstColumn="1" w:lastColumn="0" w:oddVBand="0" w:evenVBand="0" w:oddHBand="0" w:evenHBand="0" w:firstRowFirstColumn="0" w:firstRowLastColumn="0" w:lastRowFirstColumn="0" w:lastRowLastColumn="0"/>
            <w:tcW w:w="4338" w:type="dxa"/>
          </w:tcPr>
          <w:p w14:paraId="318BDEB7" w14:textId="0D26F200" w:rsidR="00451EA3" w:rsidRPr="00451EA3" w:rsidRDefault="00451EA3" w:rsidP="00F86948">
            <w:pPr>
              <w:widowControl w:val="0"/>
              <w:autoSpaceDE w:val="0"/>
              <w:autoSpaceDN w:val="0"/>
              <w:spacing w:after="0" w:line="276" w:lineRule="exact"/>
              <w:jc w:val="left"/>
              <w:rPr>
                <w:szCs w:val="22"/>
              </w:rPr>
            </w:pPr>
            <w:r w:rsidRPr="00451EA3">
              <w:rPr>
                <w:spacing w:val="-2"/>
                <w:szCs w:val="22"/>
              </w:rPr>
              <w:t>Bettwäsche</w:t>
            </w:r>
            <w:r w:rsidR="001D642C">
              <w:rPr>
                <w:spacing w:val="-2"/>
                <w:szCs w:val="22"/>
              </w:rPr>
              <w:t xml:space="preserve"> </w:t>
            </w:r>
          </w:p>
        </w:tc>
        <w:tc>
          <w:tcPr>
            <w:tcW w:w="2433" w:type="dxa"/>
          </w:tcPr>
          <w:p w14:paraId="5DEBCEF2" w14:textId="77777777" w:rsidR="00451EA3" w:rsidRPr="00451EA3" w:rsidRDefault="00451EA3" w:rsidP="00F86948">
            <w:pPr>
              <w:widowControl w:val="0"/>
              <w:autoSpaceDE w:val="0"/>
              <w:autoSpaceDN w:val="0"/>
              <w:spacing w:after="0" w:line="276" w:lineRule="exact"/>
              <w:jc w:val="left"/>
              <w:cnfStyle w:val="000000000000" w:firstRow="0" w:lastRow="0" w:firstColumn="0" w:lastColumn="0" w:oddVBand="0" w:evenVBand="0" w:oddHBand="0" w:evenHBand="0" w:firstRowFirstColumn="0" w:firstRowLastColumn="0" w:lastRowFirstColumn="0" w:lastRowLastColumn="0"/>
              <w:rPr>
                <w:szCs w:val="22"/>
              </w:rPr>
            </w:pPr>
            <w:r w:rsidRPr="00451EA3">
              <w:rPr>
                <w:szCs w:val="22"/>
              </w:rPr>
              <w:t>alle</w:t>
            </w:r>
            <w:r w:rsidRPr="00451EA3">
              <w:rPr>
                <w:spacing w:val="-7"/>
                <w:szCs w:val="22"/>
              </w:rPr>
              <w:t xml:space="preserve"> </w:t>
            </w:r>
            <w:r w:rsidRPr="00451EA3">
              <w:rPr>
                <w:szCs w:val="22"/>
              </w:rPr>
              <w:t>zwei</w:t>
            </w:r>
            <w:r w:rsidRPr="00451EA3">
              <w:rPr>
                <w:spacing w:val="-8"/>
                <w:szCs w:val="22"/>
              </w:rPr>
              <w:t xml:space="preserve"> </w:t>
            </w:r>
            <w:r w:rsidRPr="00451EA3">
              <w:rPr>
                <w:spacing w:val="-2"/>
                <w:szCs w:val="22"/>
              </w:rPr>
              <w:t>Wochen</w:t>
            </w:r>
          </w:p>
        </w:tc>
      </w:tr>
      <w:tr w:rsidR="00451EA3" w:rsidRPr="00451EA3" w14:paraId="76FB72FE" w14:textId="77777777" w:rsidTr="001507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8" w:type="dxa"/>
          </w:tcPr>
          <w:p w14:paraId="50E57E1E" w14:textId="77B9B172" w:rsidR="00451EA3" w:rsidRPr="00451EA3" w:rsidRDefault="00451EA3" w:rsidP="00F86948">
            <w:pPr>
              <w:widowControl w:val="0"/>
              <w:autoSpaceDE w:val="0"/>
              <w:autoSpaceDN w:val="0"/>
              <w:spacing w:after="0" w:line="276" w:lineRule="exact"/>
              <w:jc w:val="left"/>
              <w:rPr>
                <w:szCs w:val="22"/>
              </w:rPr>
            </w:pPr>
            <w:r w:rsidRPr="00451EA3">
              <w:rPr>
                <w:spacing w:val="-2"/>
                <w:szCs w:val="22"/>
              </w:rPr>
              <w:t>Schlafdecken</w:t>
            </w:r>
            <w:r w:rsidR="001D642C">
              <w:rPr>
                <w:spacing w:val="-2"/>
                <w:szCs w:val="22"/>
              </w:rPr>
              <w:t xml:space="preserve"> und Kissen</w:t>
            </w:r>
          </w:p>
        </w:tc>
        <w:tc>
          <w:tcPr>
            <w:tcW w:w="2433" w:type="dxa"/>
          </w:tcPr>
          <w:p w14:paraId="0F2419B8" w14:textId="1DAB412D" w:rsidR="00451EA3" w:rsidRPr="00451EA3" w:rsidRDefault="00451EA3" w:rsidP="00F86948">
            <w:pPr>
              <w:widowControl w:val="0"/>
              <w:autoSpaceDE w:val="0"/>
              <w:autoSpaceDN w:val="0"/>
              <w:spacing w:after="0" w:line="276" w:lineRule="exact"/>
              <w:jc w:val="left"/>
              <w:cnfStyle w:val="000000100000" w:firstRow="0" w:lastRow="0" w:firstColumn="0" w:lastColumn="0" w:oddVBand="0" w:evenVBand="0" w:oddHBand="1" w:evenHBand="0" w:firstRowFirstColumn="0" w:firstRowLastColumn="0" w:lastRowFirstColumn="0" w:lastRowLastColumn="0"/>
              <w:rPr>
                <w:szCs w:val="22"/>
              </w:rPr>
            </w:pPr>
            <w:r w:rsidRPr="00451EA3">
              <w:rPr>
                <w:szCs w:val="22"/>
              </w:rPr>
              <w:t>1</w:t>
            </w:r>
            <w:r w:rsidRPr="00451EA3">
              <w:rPr>
                <w:spacing w:val="-1"/>
                <w:szCs w:val="22"/>
              </w:rPr>
              <w:t xml:space="preserve"> </w:t>
            </w:r>
            <w:r w:rsidRPr="00451EA3">
              <w:rPr>
                <w:szCs w:val="22"/>
              </w:rPr>
              <w:t>x</w:t>
            </w:r>
            <w:r w:rsidRPr="00451EA3">
              <w:rPr>
                <w:spacing w:val="-3"/>
                <w:szCs w:val="22"/>
              </w:rPr>
              <w:t xml:space="preserve"> </w:t>
            </w:r>
            <w:r w:rsidRPr="00451EA3">
              <w:rPr>
                <w:spacing w:val="-2"/>
                <w:szCs w:val="22"/>
              </w:rPr>
              <w:t>jährlich</w:t>
            </w:r>
            <w:r w:rsidR="001D642C">
              <w:rPr>
                <w:spacing w:val="-2"/>
                <w:szCs w:val="22"/>
              </w:rPr>
              <w:t xml:space="preserve"> bzw. bei Bedarf</w:t>
            </w:r>
          </w:p>
        </w:tc>
      </w:tr>
      <w:tr w:rsidR="00451EA3" w:rsidRPr="00451EA3" w14:paraId="373CD405" w14:textId="77777777" w:rsidTr="001507B5">
        <w:tc>
          <w:tcPr>
            <w:cnfStyle w:val="001000000000" w:firstRow="0" w:lastRow="0" w:firstColumn="1" w:lastColumn="0" w:oddVBand="0" w:evenVBand="0" w:oddHBand="0" w:evenHBand="0" w:firstRowFirstColumn="0" w:firstRowLastColumn="0" w:lastRowFirstColumn="0" w:lastRowLastColumn="0"/>
            <w:tcW w:w="4338" w:type="dxa"/>
          </w:tcPr>
          <w:p w14:paraId="27778199" w14:textId="3E88F642" w:rsidR="00451EA3" w:rsidRPr="00451EA3" w:rsidRDefault="00451EA3" w:rsidP="00F86948">
            <w:pPr>
              <w:widowControl w:val="0"/>
              <w:autoSpaceDE w:val="0"/>
              <w:autoSpaceDN w:val="0"/>
              <w:spacing w:after="0" w:line="276" w:lineRule="exact"/>
              <w:jc w:val="left"/>
              <w:rPr>
                <w:szCs w:val="22"/>
              </w:rPr>
            </w:pPr>
            <w:r w:rsidRPr="00451EA3">
              <w:rPr>
                <w:szCs w:val="22"/>
              </w:rPr>
              <w:t>Matratzen</w:t>
            </w:r>
            <w:r w:rsidR="001D642C">
              <w:rPr>
                <w:szCs w:val="22"/>
              </w:rPr>
              <w:t>bez</w:t>
            </w:r>
            <w:r w:rsidR="00EA5A85">
              <w:rPr>
                <w:szCs w:val="22"/>
              </w:rPr>
              <w:t>üge</w:t>
            </w:r>
          </w:p>
        </w:tc>
        <w:tc>
          <w:tcPr>
            <w:tcW w:w="2433" w:type="dxa"/>
          </w:tcPr>
          <w:p w14:paraId="2EB37FDC" w14:textId="08FED0D8" w:rsidR="00451EA3" w:rsidRPr="00451EA3" w:rsidRDefault="00451EA3" w:rsidP="00F86948">
            <w:pPr>
              <w:widowControl w:val="0"/>
              <w:autoSpaceDE w:val="0"/>
              <w:autoSpaceDN w:val="0"/>
              <w:spacing w:after="0" w:line="276" w:lineRule="exact"/>
              <w:jc w:val="left"/>
              <w:cnfStyle w:val="000000000000" w:firstRow="0" w:lastRow="0" w:firstColumn="0" w:lastColumn="0" w:oddVBand="0" w:evenVBand="0" w:oddHBand="0" w:evenHBand="0" w:firstRowFirstColumn="0" w:firstRowLastColumn="0" w:lastRowFirstColumn="0" w:lastRowLastColumn="0"/>
              <w:rPr>
                <w:szCs w:val="22"/>
              </w:rPr>
            </w:pPr>
            <w:r w:rsidRPr="00451EA3">
              <w:rPr>
                <w:szCs w:val="22"/>
              </w:rPr>
              <w:t>1</w:t>
            </w:r>
            <w:r w:rsidRPr="00451EA3">
              <w:rPr>
                <w:spacing w:val="-1"/>
                <w:szCs w:val="22"/>
              </w:rPr>
              <w:t xml:space="preserve"> </w:t>
            </w:r>
            <w:r w:rsidRPr="00451EA3">
              <w:rPr>
                <w:szCs w:val="22"/>
              </w:rPr>
              <w:t>x</w:t>
            </w:r>
            <w:r w:rsidRPr="00451EA3">
              <w:rPr>
                <w:spacing w:val="-3"/>
                <w:szCs w:val="22"/>
              </w:rPr>
              <w:t xml:space="preserve"> </w:t>
            </w:r>
            <w:r w:rsidRPr="00451EA3">
              <w:rPr>
                <w:spacing w:val="-2"/>
                <w:szCs w:val="22"/>
              </w:rPr>
              <w:t>jährlich</w:t>
            </w:r>
            <w:r w:rsidR="001D642C">
              <w:rPr>
                <w:spacing w:val="-2"/>
                <w:szCs w:val="22"/>
              </w:rPr>
              <w:t xml:space="preserve"> bzw. bei Bedarf</w:t>
            </w:r>
          </w:p>
        </w:tc>
      </w:tr>
      <w:tr w:rsidR="00451EA3" w:rsidRPr="00451EA3" w14:paraId="490A72CD" w14:textId="77777777" w:rsidTr="001507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8" w:type="dxa"/>
          </w:tcPr>
          <w:p w14:paraId="339E8707" w14:textId="77777777" w:rsidR="00451EA3" w:rsidRPr="00451EA3" w:rsidRDefault="00451EA3" w:rsidP="00F86948">
            <w:pPr>
              <w:widowControl w:val="0"/>
              <w:autoSpaceDE w:val="0"/>
              <w:autoSpaceDN w:val="0"/>
              <w:spacing w:after="0" w:line="287" w:lineRule="exact"/>
              <w:jc w:val="left"/>
              <w:rPr>
                <w:szCs w:val="22"/>
              </w:rPr>
            </w:pPr>
            <w:r w:rsidRPr="00451EA3">
              <w:rPr>
                <w:spacing w:val="-2"/>
                <w:szCs w:val="22"/>
              </w:rPr>
              <w:t>Geschirrhandtücher</w:t>
            </w:r>
          </w:p>
        </w:tc>
        <w:tc>
          <w:tcPr>
            <w:tcW w:w="2433" w:type="dxa"/>
          </w:tcPr>
          <w:p w14:paraId="63AEEEC2" w14:textId="77777777" w:rsidR="00451EA3" w:rsidRPr="00451EA3" w:rsidRDefault="00451EA3" w:rsidP="00F86948">
            <w:pPr>
              <w:widowControl w:val="0"/>
              <w:autoSpaceDE w:val="0"/>
              <w:autoSpaceDN w:val="0"/>
              <w:spacing w:after="0" w:line="287" w:lineRule="exact"/>
              <w:jc w:val="left"/>
              <w:cnfStyle w:val="000000100000" w:firstRow="0" w:lastRow="0" w:firstColumn="0" w:lastColumn="0" w:oddVBand="0" w:evenVBand="0" w:oddHBand="1" w:evenHBand="0" w:firstRowFirstColumn="0" w:firstRowLastColumn="0" w:lastRowFirstColumn="0" w:lastRowLastColumn="0"/>
              <w:rPr>
                <w:szCs w:val="22"/>
              </w:rPr>
            </w:pPr>
            <w:r w:rsidRPr="00451EA3">
              <w:rPr>
                <w:spacing w:val="-2"/>
                <w:szCs w:val="22"/>
              </w:rPr>
              <w:t>täglich</w:t>
            </w:r>
          </w:p>
        </w:tc>
      </w:tr>
    </w:tbl>
    <w:p w14:paraId="55EB945D" w14:textId="4EEC3895" w:rsidR="001D642C" w:rsidRDefault="001D642C" w:rsidP="001B13DB"/>
    <w:p w14:paraId="1177BE5F" w14:textId="4D8421E4" w:rsidR="001B13DB" w:rsidRDefault="00C577C0" w:rsidP="001B13DB">
      <w:r>
        <w:t xml:space="preserve">Die </w:t>
      </w:r>
      <w:r w:rsidR="00F86948">
        <w:t>s</w:t>
      </w:r>
      <w:r>
        <w:t xml:space="preserve">aubere Wäsche </w:t>
      </w:r>
      <w:r w:rsidR="001D642C">
        <w:t>wird</w:t>
      </w:r>
      <w:r>
        <w:t xml:space="preserve"> </w:t>
      </w:r>
      <w:r w:rsidR="002A3554">
        <w:t>staub</w:t>
      </w:r>
      <w:r w:rsidR="001D642C">
        <w:t>-</w:t>
      </w:r>
      <w:r w:rsidR="005A6796">
        <w:t xml:space="preserve"> und </w:t>
      </w:r>
      <w:r>
        <w:t>kontaminationsgeschützt</w:t>
      </w:r>
      <w:r w:rsidR="001D642C">
        <w:t xml:space="preserve"> gelagert</w:t>
      </w:r>
      <w:r w:rsidR="00352AF3">
        <w:t>.</w:t>
      </w:r>
      <w:r w:rsidR="001D0A3A">
        <w:rPr>
          <w:rStyle w:val="Funotenzeichen"/>
        </w:rPr>
        <w:footnoteReference w:id="43"/>
      </w:r>
    </w:p>
    <w:p w14:paraId="5B492DC0" w14:textId="3131EDA7" w:rsidR="00037D9F" w:rsidRDefault="00037D9F" w:rsidP="00037D9F">
      <w:pPr>
        <w:pStyle w:val="berschrift3"/>
      </w:pPr>
      <w:bookmarkStart w:id="22" w:name="_Toc242097206"/>
      <w:r>
        <w:t>Lufthygiene in den Innenräumen</w:t>
      </w:r>
      <w:bookmarkEnd w:id="22"/>
    </w:p>
    <w:p w14:paraId="2FFE72DB" w14:textId="70BC8559" w:rsidR="00037D9F" w:rsidRDefault="00860AEB" w:rsidP="001B13DB">
      <w:r>
        <w:t>Zur Sicherstellung</w:t>
      </w:r>
      <w:r w:rsidR="002B4972">
        <w:t xml:space="preserve"> eine</w:t>
      </w:r>
      <w:r>
        <w:t>r</w:t>
      </w:r>
      <w:r w:rsidR="002B4972">
        <w:t xml:space="preserve"> </w:t>
      </w:r>
      <w:r w:rsidR="00DA5BAA">
        <w:t>gute</w:t>
      </w:r>
      <w:r>
        <w:t>n</w:t>
      </w:r>
      <w:r w:rsidR="00DA5BAA">
        <w:t xml:space="preserve"> </w:t>
      </w:r>
      <w:r w:rsidR="00C577C0">
        <w:t>Luftqualität in den Innenräumen der Einrichtung wird</w:t>
      </w:r>
      <w:r>
        <w:t xml:space="preserve"> regelmäßig und bedarfsgerecht</w:t>
      </w:r>
      <w:r w:rsidR="00C577C0">
        <w:t xml:space="preserve"> gelüftet.</w:t>
      </w:r>
      <w:r w:rsidRPr="00860AEB">
        <w:rPr>
          <w:rStyle w:val="Funotenzeichen"/>
        </w:rPr>
        <w:t xml:space="preserve"> </w:t>
      </w:r>
      <w:r>
        <w:rPr>
          <w:rStyle w:val="Funotenzeichen"/>
        </w:rPr>
        <w:footnoteReference w:id="44"/>
      </w:r>
      <w:r w:rsidR="00C577C0">
        <w:t xml:space="preserve"> D</w:t>
      </w:r>
      <w:r w:rsidR="00096E50">
        <w:t>ie</w:t>
      </w:r>
      <w:r w:rsidR="00C577C0">
        <w:t xml:space="preserve"> Lüft</w:t>
      </w:r>
      <w:r w:rsidR="00096E50">
        <w:t>ung</w:t>
      </w:r>
      <w:r w:rsidR="00C577C0">
        <w:t xml:space="preserve"> erfolgt </w:t>
      </w:r>
      <w:r w:rsidR="00096E50">
        <w:t>vorzugsweise durch</w:t>
      </w:r>
      <w:r w:rsidR="00B60F2A">
        <w:t xml:space="preserve"> </w:t>
      </w:r>
      <w:r w:rsidR="00C577C0">
        <w:t>Stoßlüftung</w:t>
      </w:r>
      <w:r w:rsidR="00B60F2A">
        <w:t xml:space="preserve"> </w:t>
      </w:r>
      <w:r w:rsidR="00096E50">
        <w:t>über vollständig geöffnete</w:t>
      </w:r>
      <w:r w:rsidR="00B60F2A">
        <w:t xml:space="preserve"> Fenster</w:t>
      </w:r>
      <w:r w:rsidR="00352AF3">
        <w:t>.</w:t>
      </w:r>
      <w:r w:rsidR="002733E0">
        <w:rPr>
          <w:rStyle w:val="Funotenzeichen"/>
        </w:rPr>
        <w:footnoteReference w:id="45"/>
      </w:r>
    </w:p>
    <w:p w14:paraId="3D98E82C" w14:textId="62811E83" w:rsidR="00A20E15" w:rsidRPr="00A20E15" w:rsidRDefault="00737C86" w:rsidP="0047080A">
      <w:r>
        <w:t>Orientierungswerte für die Dauer einer Stoßlüftung</w:t>
      </w:r>
      <w:r w:rsidR="002757F2">
        <w:rPr>
          <w:rStyle w:val="Funotenzeichen"/>
        </w:rPr>
        <w:footnoteReference w:id="46"/>
      </w:r>
      <w:r w:rsidR="00A20E15">
        <w:t>:</w:t>
      </w:r>
    </w:p>
    <w:p w14:paraId="7546D4E6" w14:textId="4AA785D2" w:rsidR="00C577C0" w:rsidRPr="001A3765" w:rsidRDefault="00C577C0" w:rsidP="00C577C0">
      <w:pPr>
        <w:pStyle w:val="Listenabsatz"/>
        <w:numPr>
          <w:ilvl w:val="0"/>
          <w:numId w:val="22"/>
        </w:numPr>
        <w:rPr>
          <w:sz w:val="24"/>
        </w:rPr>
      </w:pPr>
      <w:r w:rsidRPr="001A3765">
        <w:rPr>
          <w:sz w:val="24"/>
        </w:rPr>
        <w:t xml:space="preserve">Frühling/Herbst: </w:t>
      </w:r>
      <w:r w:rsidR="00737C86">
        <w:rPr>
          <w:sz w:val="24"/>
        </w:rPr>
        <w:t xml:space="preserve">ca. </w:t>
      </w:r>
      <w:r w:rsidRPr="001A3765">
        <w:rPr>
          <w:sz w:val="24"/>
        </w:rPr>
        <w:t>5 Minuten</w:t>
      </w:r>
    </w:p>
    <w:p w14:paraId="035575C3" w14:textId="1F99065B" w:rsidR="00C577C0" w:rsidRPr="001A3765" w:rsidRDefault="00C577C0" w:rsidP="00C577C0">
      <w:pPr>
        <w:pStyle w:val="Listenabsatz"/>
        <w:numPr>
          <w:ilvl w:val="0"/>
          <w:numId w:val="22"/>
        </w:numPr>
        <w:rPr>
          <w:sz w:val="24"/>
        </w:rPr>
      </w:pPr>
      <w:r w:rsidRPr="001A3765">
        <w:rPr>
          <w:sz w:val="24"/>
        </w:rPr>
        <w:t xml:space="preserve">Sommer: </w:t>
      </w:r>
      <w:r w:rsidR="00737C86">
        <w:rPr>
          <w:sz w:val="24"/>
        </w:rPr>
        <w:t xml:space="preserve">ca. </w:t>
      </w:r>
      <w:r w:rsidRPr="001A3765">
        <w:rPr>
          <w:sz w:val="24"/>
        </w:rPr>
        <w:t xml:space="preserve">5 </w:t>
      </w:r>
      <w:r w:rsidR="0049511D">
        <w:rPr>
          <w:sz w:val="24"/>
        </w:rPr>
        <w:t>-</w:t>
      </w:r>
      <w:r w:rsidRPr="001A3765">
        <w:rPr>
          <w:sz w:val="24"/>
        </w:rPr>
        <w:t xml:space="preserve"> 10 Minuten</w:t>
      </w:r>
    </w:p>
    <w:p w14:paraId="058F1373" w14:textId="4B082D7F" w:rsidR="00C577C0" w:rsidRPr="001A3765" w:rsidRDefault="00C577C0" w:rsidP="00C577C0">
      <w:pPr>
        <w:pStyle w:val="Listenabsatz"/>
        <w:numPr>
          <w:ilvl w:val="0"/>
          <w:numId w:val="22"/>
        </w:numPr>
        <w:rPr>
          <w:sz w:val="24"/>
        </w:rPr>
      </w:pPr>
      <w:r w:rsidRPr="001A3765">
        <w:rPr>
          <w:sz w:val="24"/>
        </w:rPr>
        <w:t xml:space="preserve">Winter:  </w:t>
      </w:r>
      <w:r w:rsidR="00737C86">
        <w:rPr>
          <w:sz w:val="24"/>
        </w:rPr>
        <w:t xml:space="preserve">ca. </w:t>
      </w:r>
      <w:r w:rsidRPr="001A3765">
        <w:rPr>
          <w:sz w:val="24"/>
        </w:rPr>
        <w:t>3 Minuten</w:t>
      </w:r>
    </w:p>
    <w:p w14:paraId="6884A620" w14:textId="2973139B" w:rsidR="003A238F" w:rsidRDefault="003A238F" w:rsidP="003A238F">
      <w:pPr>
        <w:pStyle w:val="berschrift2"/>
      </w:pPr>
      <w:bookmarkStart w:id="23" w:name="_Toc242097207"/>
      <w:r>
        <w:lastRenderedPageBreak/>
        <w:t>Persönliche Hygiene der Kinder</w:t>
      </w:r>
      <w:bookmarkEnd w:id="23"/>
    </w:p>
    <w:p w14:paraId="3EC3E15F" w14:textId="4981C728" w:rsidR="003A238F" w:rsidRDefault="003A238F" w:rsidP="003A238F">
      <w:pPr>
        <w:pStyle w:val="berschrift3"/>
      </w:pPr>
      <w:bookmarkStart w:id="24" w:name="_Toc242097208"/>
      <w:r>
        <w:t>Kleidung</w:t>
      </w:r>
      <w:r w:rsidR="007910CC">
        <w:t xml:space="preserve"> / Textilien</w:t>
      </w:r>
      <w:bookmarkEnd w:id="24"/>
    </w:p>
    <w:p w14:paraId="51B1482F" w14:textId="63875CD8" w:rsidR="007910CC" w:rsidRPr="00F86948" w:rsidRDefault="003A238F" w:rsidP="007910CC">
      <w:pPr>
        <w:pStyle w:val="Listenabsatz"/>
        <w:numPr>
          <w:ilvl w:val="0"/>
          <w:numId w:val="30"/>
        </w:numPr>
        <w:rPr>
          <w:sz w:val="24"/>
          <w:szCs w:val="24"/>
        </w:rPr>
      </w:pPr>
      <w:r w:rsidRPr="00F86948">
        <w:rPr>
          <w:sz w:val="24"/>
          <w:szCs w:val="24"/>
        </w:rPr>
        <w:t xml:space="preserve">Die persönliche Kleidung der Kinder wird </w:t>
      </w:r>
      <w:r w:rsidR="007910CC" w:rsidRPr="00F86948">
        <w:rPr>
          <w:sz w:val="24"/>
          <w:szCs w:val="24"/>
        </w:rPr>
        <w:t>in separat</w:t>
      </w:r>
      <w:r w:rsidR="00381EC0" w:rsidRPr="00F86948">
        <w:rPr>
          <w:sz w:val="24"/>
          <w:szCs w:val="24"/>
        </w:rPr>
        <w:t>en</w:t>
      </w:r>
      <w:r w:rsidR="007910CC" w:rsidRPr="00F86948">
        <w:rPr>
          <w:sz w:val="24"/>
          <w:szCs w:val="24"/>
        </w:rPr>
        <w:t xml:space="preserve"> Fächern</w:t>
      </w:r>
      <w:r w:rsidR="00850967">
        <w:rPr>
          <w:sz w:val="24"/>
          <w:szCs w:val="24"/>
        </w:rPr>
        <w:t xml:space="preserve"> oder Garderobenplätzen</w:t>
      </w:r>
      <w:r w:rsidR="007910CC" w:rsidRPr="00F86948">
        <w:rPr>
          <w:sz w:val="24"/>
          <w:szCs w:val="24"/>
        </w:rPr>
        <w:t xml:space="preserve"> mit </w:t>
      </w:r>
      <w:r w:rsidR="00850967">
        <w:rPr>
          <w:sz w:val="24"/>
          <w:szCs w:val="24"/>
        </w:rPr>
        <w:t>ausreichendem</w:t>
      </w:r>
      <w:r w:rsidR="007910CC" w:rsidRPr="00F86948">
        <w:rPr>
          <w:sz w:val="24"/>
          <w:szCs w:val="24"/>
        </w:rPr>
        <w:t xml:space="preserve"> Abstand </w:t>
      </w:r>
      <w:r w:rsidR="00850967">
        <w:rPr>
          <w:sz w:val="24"/>
          <w:szCs w:val="24"/>
        </w:rPr>
        <w:t xml:space="preserve">zu den Kleidungsstücken anderer Kinder </w:t>
      </w:r>
      <w:r w:rsidR="007910CC" w:rsidRPr="00F86948">
        <w:rPr>
          <w:sz w:val="24"/>
          <w:szCs w:val="24"/>
        </w:rPr>
        <w:t>aufbewahrt.</w:t>
      </w:r>
    </w:p>
    <w:p w14:paraId="61F3050D" w14:textId="75DC26CD" w:rsidR="003A238F" w:rsidRPr="00F86948" w:rsidRDefault="00850967" w:rsidP="007910CC">
      <w:pPr>
        <w:pStyle w:val="Listenabsatz"/>
        <w:numPr>
          <w:ilvl w:val="0"/>
          <w:numId w:val="30"/>
        </w:numPr>
        <w:rPr>
          <w:sz w:val="24"/>
          <w:szCs w:val="24"/>
        </w:rPr>
      </w:pPr>
      <w:r>
        <w:rPr>
          <w:sz w:val="24"/>
          <w:szCs w:val="24"/>
        </w:rPr>
        <w:t>Für j</w:t>
      </w:r>
      <w:r w:rsidR="007910CC" w:rsidRPr="00F86948">
        <w:rPr>
          <w:sz w:val="24"/>
          <w:szCs w:val="24"/>
        </w:rPr>
        <w:t xml:space="preserve">edes Kind </w:t>
      </w:r>
      <w:r>
        <w:rPr>
          <w:sz w:val="24"/>
          <w:szCs w:val="24"/>
        </w:rPr>
        <w:t>wird</w:t>
      </w:r>
      <w:r w:rsidR="007910CC" w:rsidRPr="00F86948">
        <w:rPr>
          <w:sz w:val="24"/>
          <w:szCs w:val="24"/>
        </w:rPr>
        <w:t xml:space="preserve"> ausreichend Ersatzkleidung für den Fall einer Verschmutzung vor</w:t>
      </w:r>
      <w:r>
        <w:rPr>
          <w:sz w:val="24"/>
          <w:szCs w:val="24"/>
        </w:rPr>
        <w:t>gehalten</w:t>
      </w:r>
      <w:r w:rsidR="007910CC" w:rsidRPr="00F86948">
        <w:rPr>
          <w:sz w:val="24"/>
          <w:szCs w:val="24"/>
        </w:rPr>
        <w:t xml:space="preserve">. </w:t>
      </w:r>
    </w:p>
    <w:p w14:paraId="48D997E7" w14:textId="36C12F15" w:rsidR="007910CC" w:rsidRPr="00F86948" w:rsidRDefault="007910CC" w:rsidP="007910CC">
      <w:pPr>
        <w:pStyle w:val="Listenabsatz"/>
        <w:numPr>
          <w:ilvl w:val="0"/>
          <w:numId w:val="30"/>
        </w:numPr>
        <w:rPr>
          <w:sz w:val="24"/>
          <w:szCs w:val="24"/>
        </w:rPr>
      </w:pPr>
      <w:r w:rsidRPr="00F86948">
        <w:rPr>
          <w:sz w:val="24"/>
          <w:szCs w:val="24"/>
        </w:rPr>
        <w:t xml:space="preserve">Waschlappen und Handtücher </w:t>
      </w:r>
      <w:r w:rsidR="00A43445" w:rsidRPr="00F86948">
        <w:rPr>
          <w:sz w:val="24"/>
          <w:szCs w:val="24"/>
        </w:rPr>
        <w:t>werden</w:t>
      </w:r>
      <w:r w:rsidRPr="00F86948">
        <w:rPr>
          <w:sz w:val="24"/>
          <w:szCs w:val="24"/>
        </w:rPr>
        <w:t xml:space="preserve"> </w:t>
      </w:r>
      <w:r w:rsidR="00850967">
        <w:rPr>
          <w:sz w:val="24"/>
          <w:szCs w:val="24"/>
        </w:rPr>
        <w:t xml:space="preserve">ausschließlich </w:t>
      </w:r>
      <w:r w:rsidR="00A43445" w:rsidRPr="00F86948">
        <w:rPr>
          <w:sz w:val="24"/>
          <w:szCs w:val="24"/>
        </w:rPr>
        <w:t>personenbezogen</w:t>
      </w:r>
      <w:r w:rsidRPr="00F86948">
        <w:rPr>
          <w:sz w:val="24"/>
          <w:szCs w:val="24"/>
        </w:rPr>
        <w:t xml:space="preserve"> </w:t>
      </w:r>
      <w:r w:rsidR="00850967">
        <w:rPr>
          <w:sz w:val="24"/>
          <w:szCs w:val="24"/>
        </w:rPr>
        <w:t>verwendet</w:t>
      </w:r>
      <w:r w:rsidR="00A43445" w:rsidRPr="00F86948">
        <w:rPr>
          <w:sz w:val="24"/>
          <w:szCs w:val="24"/>
        </w:rPr>
        <w:t xml:space="preserve"> </w:t>
      </w:r>
      <w:r w:rsidRPr="00F86948">
        <w:rPr>
          <w:sz w:val="24"/>
          <w:szCs w:val="24"/>
        </w:rPr>
        <w:t>und regelmäßig</w:t>
      </w:r>
      <w:r w:rsidR="00FE7A24" w:rsidRPr="00F86948">
        <w:rPr>
          <w:sz w:val="24"/>
          <w:szCs w:val="24"/>
        </w:rPr>
        <w:t xml:space="preserve"> (siehe</w:t>
      </w:r>
      <w:r w:rsidR="00850967">
        <w:rPr>
          <w:sz w:val="24"/>
          <w:szCs w:val="24"/>
        </w:rPr>
        <w:t xml:space="preserve"> Abschnitt</w:t>
      </w:r>
      <w:r w:rsidR="00FE7A24" w:rsidRPr="00F86948">
        <w:rPr>
          <w:sz w:val="24"/>
          <w:szCs w:val="24"/>
        </w:rPr>
        <w:t xml:space="preserve"> 3.3.3)</w:t>
      </w:r>
      <w:r w:rsidRPr="00F86948">
        <w:rPr>
          <w:sz w:val="24"/>
          <w:szCs w:val="24"/>
        </w:rPr>
        <w:t xml:space="preserve"> sowie bei Verschmutzung gewechselt.</w:t>
      </w:r>
    </w:p>
    <w:p w14:paraId="1BCD6A3A" w14:textId="35E29D2D" w:rsidR="003A238F" w:rsidRDefault="003A238F" w:rsidP="003A238F">
      <w:pPr>
        <w:pStyle w:val="berschrift3"/>
      </w:pPr>
      <w:bookmarkStart w:id="25" w:name="_Toc242097209"/>
      <w:r>
        <w:t>Mund-/Zahnhygiene</w:t>
      </w:r>
      <w:bookmarkEnd w:id="25"/>
    </w:p>
    <w:p w14:paraId="51B49905" w14:textId="49D6074B" w:rsidR="003A238F" w:rsidRPr="00F86948" w:rsidRDefault="00A564AD" w:rsidP="007910CC">
      <w:pPr>
        <w:pStyle w:val="Listenabsatz"/>
        <w:numPr>
          <w:ilvl w:val="0"/>
          <w:numId w:val="31"/>
        </w:numPr>
        <w:rPr>
          <w:sz w:val="24"/>
          <w:szCs w:val="24"/>
        </w:rPr>
      </w:pPr>
      <w:r w:rsidRPr="00F86948">
        <w:rPr>
          <w:sz w:val="24"/>
          <w:szCs w:val="24"/>
        </w:rPr>
        <w:t>Jedes Kind hat seine eigene Zahnbürste und seinen eigenen Zahnputzbecher.</w:t>
      </w:r>
    </w:p>
    <w:p w14:paraId="6AE9739D" w14:textId="287F2C56" w:rsidR="00F86948" w:rsidRDefault="00A564AD" w:rsidP="007910CC">
      <w:pPr>
        <w:pStyle w:val="Listenabsatz"/>
        <w:numPr>
          <w:ilvl w:val="0"/>
          <w:numId w:val="31"/>
        </w:numPr>
        <w:rPr>
          <w:sz w:val="24"/>
          <w:szCs w:val="24"/>
        </w:rPr>
      </w:pPr>
      <w:r w:rsidRPr="00F86948">
        <w:rPr>
          <w:sz w:val="24"/>
          <w:szCs w:val="24"/>
        </w:rPr>
        <w:t xml:space="preserve">Zahnbürsten und Zahnputzbecher werden </w:t>
      </w:r>
      <w:r w:rsidR="00935107">
        <w:rPr>
          <w:sz w:val="24"/>
          <w:szCs w:val="24"/>
        </w:rPr>
        <w:t xml:space="preserve">so </w:t>
      </w:r>
      <w:r w:rsidRPr="00F86948">
        <w:rPr>
          <w:sz w:val="24"/>
          <w:szCs w:val="24"/>
        </w:rPr>
        <w:t>aufbewahrt</w:t>
      </w:r>
      <w:r w:rsidR="00935107">
        <w:rPr>
          <w:sz w:val="24"/>
          <w:szCs w:val="24"/>
        </w:rPr>
        <w:t>, dass ein Kontakt mit den Utensilien anderer Kinder vermieden wird</w:t>
      </w:r>
      <w:r w:rsidR="00F86948">
        <w:rPr>
          <w:sz w:val="24"/>
          <w:szCs w:val="24"/>
        </w:rPr>
        <w:t>.</w:t>
      </w:r>
    </w:p>
    <w:p w14:paraId="683DC3ED" w14:textId="4862D116" w:rsidR="00A564AD" w:rsidRPr="00F86948" w:rsidRDefault="00F86948" w:rsidP="007910CC">
      <w:pPr>
        <w:pStyle w:val="Listenabsatz"/>
        <w:numPr>
          <w:ilvl w:val="0"/>
          <w:numId w:val="31"/>
        </w:numPr>
        <w:rPr>
          <w:sz w:val="24"/>
          <w:szCs w:val="24"/>
        </w:rPr>
      </w:pPr>
      <w:r>
        <w:rPr>
          <w:sz w:val="24"/>
          <w:szCs w:val="24"/>
        </w:rPr>
        <w:t>N</w:t>
      </w:r>
      <w:r w:rsidR="00A564AD" w:rsidRPr="00F86948">
        <w:rPr>
          <w:sz w:val="24"/>
          <w:szCs w:val="24"/>
        </w:rPr>
        <w:t xml:space="preserve">ach jeder Benutzung </w:t>
      </w:r>
      <w:r>
        <w:rPr>
          <w:sz w:val="24"/>
          <w:szCs w:val="24"/>
        </w:rPr>
        <w:t xml:space="preserve">werden Zahnbürste und Zahnputzbecher </w:t>
      </w:r>
      <w:r w:rsidR="00A564AD" w:rsidRPr="00F86948">
        <w:rPr>
          <w:sz w:val="24"/>
          <w:szCs w:val="24"/>
        </w:rPr>
        <w:t>gereinigt</w:t>
      </w:r>
      <w:r w:rsidR="00935107">
        <w:rPr>
          <w:sz w:val="24"/>
          <w:szCs w:val="24"/>
        </w:rPr>
        <w:t xml:space="preserve"> bzw. aus</w:t>
      </w:r>
      <w:r w:rsidR="00A564AD" w:rsidRPr="00F86948">
        <w:rPr>
          <w:sz w:val="24"/>
          <w:szCs w:val="24"/>
        </w:rPr>
        <w:t>gespült.</w:t>
      </w:r>
    </w:p>
    <w:p w14:paraId="4C017CF2" w14:textId="1557BB31" w:rsidR="0039586A" w:rsidRPr="00F86948" w:rsidRDefault="00A564AD" w:rsidP="0039586A">
      <w:pPr>
        <w:pStyle w:val="Listenabsatz"/>
        <w:numPr>
          <w:ilvl w:val="0"/>
          <w:numId w:val="31"/>
        </w:numPr>
        <w:rPr>
          <w:sz w:val="24"/>
          <w:szCs w:val="24"/>
        </w:rPr>
      </w:pPr>
      <w:r w:rsidRPr="00F86948">
        <w:rPr>
          <w:sz w:val="24"/>
          <w:szCs w:val="24"/>
        </w:rPr>
        <w:t>Zahnbürsten werden regelmäßig</w:t>
      </w:r>
      <w:r w:rsidRPr="00F86948">
        <w:rPr>
          <w:rStyle w:val="Funotenzeichen"/>
          <w:sz w:val="24"/>
          <w:szCs w:val="24"/>
        </w:rPr>
        <w:footnoteReference w:id="47"/>
      </w:r>
      <w:r w:rsidRPr="00F86948">
        <w:rPr>
          <w:sz w:val="24"/>
          <w:szCs w:val="24"/>
        </w:rPr>
        <w:t xml:space="preserve"> </w:t>
      </w:r>
      <w:r w:rsidR="00935107">
        <w:rPr>
          <w:sz w:val="24"/>
          <w:szCs w:val="24"/>
        </w:rPr>
        <w:t>sowie</w:t>
      </w:r>
      <w:r w:rsidRPr="00F86948">
        <w:rPr>
          <w:sz w:val="24"/>
          <w:szCs w:val="24"/>
        </w:rPr>
        <w:t xml:space="preserve"> bei Verschmutzung </w:t>
      </w:r>
      <w:r w:rsidR="00935107">
        <w:rPr>
          <w:sz w:val="24"/>
          <w:szCs w:val="24"/>
        </w:rPr>
        <w:t xml:space="preserve">oder Beschädigung </w:t>
      </w:r>
      <w:r w:rsidRPr="00F86948">
        <w:rPr>
          <w:sz w:val="24"/>
          <w:szCs w:val="24"/>
        </w:rPr>
        <w:t>ausge</w:t>
      </w:r>
      <w:r w:rsidR="00935107">
        <w:rPr>
          <w:sz w:val="24"/>
          <w:szCs w:val="24"/>
        </w:rPr>
        <w:t>tauscht</w:t>
      </w:r>
      <w:r w:rsidRPr="00F86948">
        <w:rPr>
          <w:sz w:val="24"/>
          <w:szCs w:val="24"/>
        </w:rPr>
        <w:t>.</w:t>
      </w:r>
    </w:p>
    <w:p w14:paraId="53415B02" w14:textId="77777777" w:rsidR="002B28F8" w:rsidRDefault="002B28F8" w:rsidP="00861C9C"/>
    <w:p w14:paraId="4FFE5A95" w14:textId="5325B033" w:rsidR="00FC540E" w:rsidRPr="001E3B69" w:rsidRDefault="0039586A" w:rsidP="002B28F8">
      <w:pPr>
        <w:pStyle w:val="berschrift2"/>
      </w:pPr>
      <w:bookmarkStart w:id="26" w:name="_Toc242097210"/>
      <w:r>
        <w:t>Tierhaltung</w:t>
      </w:r>
      <w:r w:rsidR="00042164">
        <w:rPr>
          <w:rStyle w:val="Funotenzeichen"/>
        </w:rPr>
        <w:footnoteReference w:id="48"/>
      </w:r>
      <w:bookmarkEnd w:id="26"/>
      <w:r w:rsidR="00ED7BDA">
        <w:t xml:space="preserve"> </w:t>
      </w:r>
    </w:p>
    <w:p w14:paraId="32CE7EBA" w14:textId="30B59BD9" w:rsidR="005A5CD2" w:rsidRPr="005A5CD2" w:rsidRDefault="00BA5B65" w:rsidP="005A5CD2">
      <w:pPr>
        <w:pStyle w:val="Listenabsatz"/>
        <w:widowControl w:val="0"/>
        <w:numPr>
          <w:ilvl w:val="3"/>
          <w:numId w:val="19"/>
        </w:numPr>
        <w:tabs>
          <w:tab w:val="left" w:pos="479"/>
        </w:tabs>
        <w:autoSpaceDE w:val="0"/>
        <w:autoSpaceDN w:val="0"/>
        <w:spacing w:after="0" w:line="291" w:lineRule="exact"/>
        <w:ind w:hanging="347"/>
        <w:contextualSpacing w:val="0"/>
        <w:jc w:val="both"/>
        <w:rPr>
          <w:rFonts w:ascii="Symbol" w:hAnsi="Symbol"/>
          <w:b/>
          <w:sz w:val="24"/>
          <w:szCs w:val="24"/>
        </w:rPr>
      </w:pPr>
      <w:r>
        <w:rPr>
          <w:sz w:val="24"/>
          <w:szCs w:val="24"/>
        </w:rPr>
        <w:t>F</w:t>
      </w:r>
      <w:r w:rsidR="005A5CD2" w:rsidRPr="001E3B69">
        <w:rPr>
          <w:sz w:val="24"/>
          <w:szCs w:val="24"/>
        </w:rPr>
        <w:t>ür</w:t>
      </w:r>
      <w:r w:rsidR="005A5CD2" w:rsidRPr="001E3B69">
        <w:rPr>
          <w:spacing w:val="-6"/>
          <w:sz w:val="24"/>
          <w:szCs w:val="24"/>
        </w:rPr>
        <w:t xml:space="preserve"> </w:t>
      </w:r>
      <w:r w:rsidR="005A5CD2" w:rsidRPr="001E3B69">
        <w:rPr>
          <w:sz w:val="24"/>
          <w:szCs w:val="24"/>
        </w:rPr>
        <w:t>die</w:t>
      </w:r>
      <w:r w:rsidR="005A5CD2" w:rsidRPr="001E3B69">
        <w:rPr>
          <w:spacing w:val="-6"/>
          <w:sz w:val="24"/>
          <w:szCs w:val="24"/>
        </w:rPr>
        <w:t xml:space="preserve"> </w:t>
      </w:r>
      <w:r w:rsidR="005A5CD2" w:rsidRPr="001E3B69">
        <w:rPr>
          <w:sz w:val="24"/>
          <w:szCs w:val="24"/>
        </w:rPr>
        <w:t>Pflege</w:t>
      </w:r>
      <w:r w:rsidR="005A5CD2" w:rsidRPr="001E3B69">
        <w:rPr>
          <w:spacing w:val="-4"/>
          <w:sz w:val="24"/>
          <w:szCs w:val="24"/>
        </w:rPr>
        <w:t xml:space="preserve"> </w:t>
      </w:r>
      <w:r w:rsidR="005A5CD2">
        <w:rPr>
          <w:spacing w:val="-4"/>
          <w:sz w:val="24"/>
          <w:szCs w:val="24"/>
        </w:rPr>
        <w:t xml:space="preserve">der Tiere in </w:t>
      </w:r>
      <w:r>
        <w:rPr>
          <w:spacing w:val="-4"/>
          <w:sz w:val="24"/>
          <w:szCs w:val="24"/>
        </w:rPr>
        <w:t>der</w:t>
      </w:r>
      <w:r w:rsidR="005A5CD2">
        <w:rPr>
          <w:spacing w:val="-4"/>
          <w:sz w:val="24"/>
          <w:szCs w:val="24"/>
        </w:rPr>
        <w:t xml:space="preserve"> Einrichtung sind</w:t>
      </w:r>
      <w:r>
        <w:rPr>
          <w:spacing w:val="-4"/>
          <w:sz w:val="24"/>
          <w:szCs w:val="24"/>
        </w:rPr>
        <w:t xml:space="preserve"> folgende Personen verantwortlich</w:t>
      </w:r>
      <w:r w:rsidR="005A5CD2">
        <w:rPr>
          <w:sz w:val="24"/>
          <w:szCs w:val="24"/>
        </w:rPr>
        <w:t>:</w:t>
      </w:r>
      <w:r w:rsidR="005A5CD2" w:rsidRPr="001E3B69">
        <w:rPr>
          <w:spacing w:val="-9"/>
          <w:sz w:val="24"/>
          <w:szCs w:val="24"/>
        </w:rPr>
        <w:t xml:space="preserve"> </w:t>
      </w:r>
      <w:r w:rsidR="005A5CD2">
        <w:rPr>
          <w:rStyle w:val="Funotenzeichen"/>
          <w:spacing w:val="-9"/>
          <w:sz w:val="24"/>
          <w:szCs w:val="24"/>
        </w:rPr>
        <w:footnoteReference w:id="49"/>
      </w:r>
    </w:p>
    <w:p w14:paraId="35315B91" w14:textId="6EBE0B65" w:rsidR="005A5CD2" w:rsidRPr="005A5CD2" w:rsidRDefault="005A5CD2" w:rsidP="005A5CD2">
      <w:pPr>
        <w:pStyle w:val="Listenabsatz"/>
        <w:widowControl w:val="0"/>
        <w:numPr>
          <w:ilvl w:val="4"/>
          <w:numId w:val="19"/>
        </w:numPr>
        <w:tabs>
          <w:tab w:val="left" w:pos="479"/>
        </w:tabs>
        <w:autoSpaceDE w:val="0"/>
        <w:autoSpaceDN w:val="0"/>
        <w:spacing w:after="0" w:line="291" w:lineRule="exact"/>
        <w:contextualSpacing w:val="0"/>
        <w:jc w:val="both"/>
        <w:rPr>
          <w:rFonts w:ascii="Symbol" w:hAnsi="Symbol"/>
          <w:b/>
          <w:sz w:val="24"/>
          <w:szCs w:val="24"/>
        </w:rPr>
      </w:pPr>
      <w:r>
        <w:rPr>
          <w:sz w:val="24"/>
          <w:szCs w:val="24"/>
        </w:rPr>
        <w:t>Name, Funktion</w:t>
      </w:r>
    </w:p>
    <w:p w14:paraId="76E423F5" w14:textId="4D0D192C" w:rsidR="005A5CD2" w:rsidRPr="001E3B69" w:rsidRDefault="005A5CD2" w:rsidP="005A5CD2">
      <w:pPr>
        <w:pStyle w:val="Listenabsatz"/>
        <w:widowControl w:val="0"/>
        <w:numPr>
          <w:ilvl w:val="4"/>
          <w:numId w:val="19"/>
        </w:numPr>
        <w:tabs>
          <w:tab w:val="left" w:pos="479"/>
        </w:tabs>
        <w:autoSpaceDE w:val="0"/>
        <w:autoSpaceDN w:val="0"/>
        <w:spacing w:after="0" w:line="291" w:lineRule="exact"/>
        <w:contextualSpacing w:val="0"/>
        <w:jc w:val="both"/>
        <w:rPr>
          <w:rFonts w:ascii="Symbol" w:hAnsi="Symbol"/>
          <w:b/>
          <w:sz w:val="24"/>
          <w:szCs w:val="24"/>
        </w:rPr>
      </w:pPr>
      <w:r>
        <w:rPr>
          <w:rFonts w:asciiTheme="minorHAnsi" w:hAnsiTheme="minorHAnsi" w:cstheme="minorHAnsi"/>
          <w:sz w:val="24"/>
          <w:szCs w:val="24"/>
        </w:rPr>
        <w:t>Name, Funktion</w:t>
      </w:r>
    </w:p>
    <w:p w14:paraId="090650E5" w14:textId="64EEE661" w:rsidR="005A5CD2" w:rsidRPr="00FC4911" w:rsidRDefault="00BA5B65" w:rsidP="005A5CD2">
      <w:pPr>
        <w:pStyle w:val="Listenabsatz"/>
        <w:widowControl w:val="0"/>
        <w:numPr>
          <w:ilvl w:val="3"/>
          <w:numId w:val="19"/>
        </w:numPr>
        <w:tabs>
          <w:tab w:val="left" w:pos="478"/>
          <w:tab w:val="left" w:pos="479"/>
        </w:tabs>
        <w:autoSpaceDE w:val="0"/>
        <w:autoSpaceDN w:val="0"/>
        <w:spacing w:after="0" w:line="240" w:lineRule="auto"/>
        <w:ind w:right="389"/>
        <w:contextualSpacing w:val="0"/>
        <w:rPr>
          <w:rFonts w:ascii="Symbol" w:hAnsi="Symbol"/>
          <w:sz w:val="24"/>
          <w:szCs w:val="24"/>
        </w:rPr>
      </w:pPr>
      <w:r>
        <w:rPr>
          <w:sz w:val="24"/>
          <w:szCs w:val="24"/>
        </w:rPr>
        <w:t>Tierunterkünfte</w:t>
      </w:r>
      <w:r w:rsidR="001355A7">
        <w:rPr>
          <w:sz w:val="24"/>
          <w:szCs w:val="24"/>
        </w:rPr>
        <w:t>, Käfige</w:t>
      </w:r>
      <w:r w:rsidR="003625DA">
        <w:rPr>
          <w:sz w:val="24"/>
          <w:szCs w:val="24"/>
        </w:rPr>
        <w:t>, Volieren</w:t>
      </w:r>
      <w:r w:rsidR="00FC540E" w:rsidRPr="001E3B69">
        <w:rPr>
          <w:sz w:val="24"/>
          <w:szCs w:val="24"/>
        </w:rPr>
        <w:t>,</w:t>
      </w:r>
      <w:r w:rsidR="00FC540E" w:rsidRPr="001E3B69">
        <w:rPr>
          <w:spacing w:val="-3"/>
          <w:sz w:val="24"/>
          <w:szCs w:val="24"/>
        </w:rPr>
        <w:t xml:space="preserve"> </w:t>
      </w:r>
      <w:r w:rsidR="002C3CFC">
        <w:rPr>
          <w:spacing w:val="-5"/>
          <w:sz w:val="24"/>
          <w:szCs w:val="24"/>
        </w:rPr>
        <w:t>Liegeplätze</w:t>
      </w:r>
      <w:r w:rsidR="00FC540E" w:rsidRPr="001E3B69">
        <w:rPr>
          <w:spacing w:val="-3"/>
          <w:sz w:val="24"/>
          <w:szCs w:val="24"/>
        </w:rPr>
        <w:t xml:space="preserve"> </w:t>
      </w:r>
      <w:r w:rsidR="00FC4911">
        <w:rPr>
          <w:spacing w:val="-3"/>
          <w:sz w:val="24"/>
          <w:szCs w:val="24"/>
        </w:rPr>
        <w:t>sowie</w:t>
      </w:r>
      <w:r w:rsidR="00FC540E" w:rsidRPr="001E3B69">
        <w:rPr>
          <w:spacing w:val="-4"/>
          <w:sz w:val="24"/>
          <w:szCs w:val="24"/>
        </w:rPr>
        <w:t xml:space="preserve"> </w:t>
      </w:r>
      <w:r>
        <w:rPr>
          <w:spacing w:val="-4"/>
          <w:sz w:val="24"/>
          <w:szCs w:val="24"/>
        </w:rPr>
        <w:t xml:space="preserve">Futter- und </w:t>
      </w:r>
      <w:r w:rsidR="00FC540E" w:rsidRPr="001E3B69">
        <w:rPr>
          <w:sz w:val="24"/>
          <w:szCs w:val="24"/>
        </w:rPr>
        <w:t>Trink</w:t>
      </w:r>
      <w:r>
        <w:rPr>
          <w:sz w:val="24"/>
          <w:szCs w:val="24"/>
        </w:rPr>
        <w:t>gefäße</w:t>
      </w:r>
      <w:r w:rsidR="005A5CD2" w:rsidRPr="005A5CD2">
        <w:rPr>
          <w:b/>
          <w:sz w:val="24"/>
          <w:szCs w:val="24"/>
        </w:rPr>
        <w:t xml:space="preserve"> </w:t>
      </w:r>
      <w:r w:rsidR="00FC4911" w:rsidRPr="00FC4911">
        <w:rPr>
          <w:sz w:val="24"/>
          <w:szCs w:val="24"/>
        </w:rPr>
        <w:t xml:space="preserve">werden </w:t>
      </w:r>
      <w:r>
        <w:rPr>
          <w:sz w:val="24"/>
          <w:szCs w:val="24"/>
        </w:rPr>
        <w:t>regelmäßig</w:t>
      </w:r>
      <w:r w:rsidR="00FC4911" w:rsidRPr="00FC4911">
        <w:rPr>
          <w:sz w:val="24"/>
          <w:szCs w:val="24"/>
        </w:rPr>
        <w:t xml:space="preserve"> gereinigt</w:t>
      </w:r>
      <w:r w:rsidR="00352AF3">
        <w:rPr>
          <w:sz w:val="24"/>
          <w:szCs w:val="24"/>
        </w:rPr>
        <w:t>.</w:t>
      </w:r>
      <w:r w:rsidR="00FC4911">
        <w:rPr>
          <w:rStyle w:val="Funotenzeichen"/>
          <w:sz w:val="24"/>
          <w:szCs w:val="24"/>
        </w:rPr>
        <w:footnoteReference w:id="50"/>
      </w:r>
    </w:p>
    <w:p w14:paraId="6D9FD553" w14:textId="0D7CA7EA" w:rsidR="00FC540E" w:rsidRPr="0006732C" w:rsidRDefault="005A5CD2" w:rsidP="0006732C">
      <w:pPr>
        <w:pStyle w:val="Listenabsatz"/>
        <w:widowControl w:val="0"/>
        <w:numPr>
          <w:ilvl w:val="3"/>
          <w:numId w:val="19"/>
        </w:numPr>
        <w:autoSpaceDE w:val="0"/>
        <w:autoSpaceDN w:val="0"/>
        <w:spacing w:after="0" w:line="292" w:lineRule="exact"/>
        <w:ind w:hanging="347"/>
        <w:contextualSpacing w:val="0"/>
        <w:jc w:val="both"/>
        <w:rPr>
          <w:rFonts w:ascii="Symbol" w:hAnsi="Symbol"/>
          <w:b/>
          <w:sz w:val="24"/>
          <w:szCs w:val="24"/>
        </w:rPr>
      </w:pPr>
      <w:r w:rsidRPr="0006732C">
        <w:rPr>
          <w:sz w:val="24"/>
          <w:szCs w:val="24"/>
        </w:rPr>
        <w:t>Räume</w:t>
      </w:r>
      <w:r w:rsidR="00BA5B65">
        <w:rPr>
          <w:sz w:val="24"/>
          <w:szCs w:val="24"/>
        </w:rPr>
        <w:t>,</w:t>
      </w:r>
      <w:r w:rsidRPr="0006732C">
        <w:rPr>
          <w:spacing w:val="40"/>
          <w:sz w:val="24"/>
          <w:szCs w:val="24"/>
        </w:rPr>
        <w:t xml:space="preserve"> </w:t>
      </w:r>
      <w:r w:rsidR="0006732C">
        <w:rPr>
          <w:sz w:val="24"/>
          <w:szCs w:val="24"/>
        </w:rPr>
        <w:t>in denen Tiere untergebracht sind</w:t>
      </w:r>
      <w:r w:rsidR="00662BAF">
        <w:rPr>
          <w:sz w:val="24"/>
          <w:szCs w:val="24"/>
        </w:rPr>
        <w:t>,</w:t>
      </w:r>
      <w:r w:rsidR="002C3CFC">
        <w:rPr>
          <w:sz w:val="24"/>
          <w:szCs w:val="24"/>
        </w:rPr>
        <w:t xml:space="preserve"> werden</w:t>
      </w:r>
      <w:r w:rsidRPr="001E3B69">
        <w:rPr>
          <w:spacing w:val="40"/>
          <w:sz w:val="24"/>
          <w:szCs w:val="24"/>
        </w:rPr>
        <w:t xml:space="preserve"> </w:t>
      </w:r>
      <w:r w:rsidRPr="001E3B69">
        <w:rPr>
          <w:sz w:val="24"/>
          <w:szCs w:val="24"/>
        </w:rPr>
        <w:t>regelmäßig</w:t>
      </w:r>
      <w:r w:rsidRPr="001E3B69">
        <w:rPr>
          <w:spacing w:val="40"/>
          <w:sz w:val="24"/>
          <w:szCs w:val="24"/>
        </w:rPr>
        <w:t xml:space="preserve"> </w:t>
      </w:r>
      <w:r w:rsidRPr="001E3B69">
        <w:rPr>
          <w:sz w:val="24"/>
          <w:szCs w:val="24"/>
        </w:rPr>
        <w:t>gelüftet</w:t>
      </w:r>
      <w:r w:rsidRPr="001E3B69">
        <w:rPr>
          <w:spacing w:val="40"/>
          <w:sz w:val="24"/>
          <w:szCs w:val="24"/>
        </w:rPr>
        <w:t xml:space="preserve"> </w:t>
      </w:r>
      <w:r w:rsidRPr="001E3B69">
        <w:rPr>
          <w:sz w:val="24"/>
          <w:szCs w:val="24"/>
        </w:rPr>
        <w:t>und</w:t>
      </w:r>
      <w:r w:rsidRPr="001E3B69">
        <w:rPr>
          <w:spacing w:val="40"/>
          <w:sz w:val="24"/>
          <w:szCs w:val="24"/>
        </w:rPr>
        <w:t xml:space="preserve"> </w:t>
      </w:r>
      <w:r w:rsidRPr="001E3B69">
        <w:rPr>
          <w:sz w:val="24"/>
          <w:szCs w:val="24"/>
        </w:rPr>
        <w:lastRenderedPageBreak/>
        <w:t>täglich</w:t>
      </w:r>
      <w:r w:rsidRPr="001E3B69">
        <w:rPr>
          <w:spacing w:val="40"/>
          <w:sz w:val="24"/>
          <w:szCs w:val="24"/>
        </w:rPr>
        <w:t xml:space="preserve"> </w:t>
      </w:r>
      <w:r w:rsidRPr="001E3B69">
        <w:rPr>
          <w:sz w:val="24"/>
          <w:szCs w:val="24"/>
        </w:rPr>
        <w:t>feucht</w:t>
      </w:r>
      <w:r w:rsidRPr="001E3B69">
        <w:rPr>
          <w:spacing w:val="40"/>
          <w:sz w:val="24"/>
          <w:szCs w:val="24"/>
        </w:rPr>
        <w:t xml:space="preserve"> </w:t>
      </w:r>
      <w:r w:rsidRPr="001E3B69">
        <w:rPr>
          <w:sz w:val="24"/>
          <w:szCs w:val="24"/>
        </w:rPr>
        <w:t>ge</w:t>
      </w:r>
      <w:r w:rsidR="00BA5B65">
        <w:rPr>
          <w:sz w:val="24"/>
          <w:szCs w:val="24"/>
        </w:rPr>
        <w:t>reinigt</w:t>
      </w:r>
      <w:r w:rsidR="00352AF3">
        <w:rPr>
          <w:sz w:val="24"/>
          <w:szCs w:val="24"/>
        </w:rPr>
        <w:t>.</w:t>
      </w:r>
      <w:r w:rsidR="00545A31">
        <w:rPr>
          <w:rStyle w:val="Funotenzeichen"/>
          <w:sz w:val="24"/>
          <w:szCs w:val="24"/>
        </w:rPr>
        <w:footnoteReference w:id="51"/>
      </w:r>
      <w:r w:rsidR="0006732C">
        <w:rPr>
          <w:sz w:val="24"/>
          <w:szCs w:val="24"/>
        </w:rPr>
        <w:t xml:space="preserve"> </w:t>
      </w:r>
      <w:r w:rsidR="0006732C" w:rsidRPr="005A5CD2">
        <w:rPr>
          <w:sz w:val="24"/>
          <w:szCs w:val="24"/>
        </w:rPr>
        <w:t>Tier</w:t>
      </w:r>
      <w:r w:rsidR="00BA5B65">
        <w:rPr>
          <w:sz w:val="24"/>
          <w:szCs w:val="24"/>
        </w:rPr>
        <w:t>unterkünfte</w:t>
      </w:r>
      <w:r w:rsidR="0006732C" w:rsidRPr="005A5CD2">
        <w:rPr>
          <w:spacing w:val="-6"/>
          <w:sz w:val="24"/>
          <w:szCs w:val="24"/>
        </w:rPr>
        <w:t xml:space="preserve"> </w:t>
      </w:r>
      <w:r w:rsidR="0006732C">
        <w:rPr>
          <w:sz w:val="24"/>
          <w:szCs w:val="24"/>
        </w:rPr>
        <w:t>werden</w:t>
      </w:r>
      <w:r w:rsidR="0006732C" w:rsidRPr="001E3B69">
        <w:rPr>
          <w:spacing w:val="-4"/>
          <w:sz w:val="24"/>
          <w:szCs w:val="24"/>
        </w:rPr>
        <w:t xml:space="preserve"> </w:t>
      </w:r>
      <w:r w:rsidR="0006732C" w:rsidRPr="001E3B69">
        <w:rPr>
          <w:sz w:val="24"/>
          <w:szCs w:val="24"/>
        </w:rPr>
        <w:t>nicht</w:t>
      </w:r>
      <w:r w:rsidR="0006732C" w:rsidRPr="001E3B69">
        <w:rPr>
          <w:spacing w:val="-5"/>
          <w:sz w:val="24"/>
          <w:szCs w:val="24"/>
        </w:rPr>
        <w:t xml:space="preserve"> </w:t>
      </w:r>
      <w:r w:rsidR="0006732C" w:rsidRPr="001E3B69">
        <w:rPr>
          <w:sz w:val="24"/>
          <w:szCs w:val="24"/>
        </w:rPr>
        <w:t>in</w:t>
      </w:r>
      <w:r w:rsidR="0006732C" w:rsidRPr="001E3B69">
        <w:rPr>
          <w:spacing w:val="-4"/>
          <w:sz w:val="24"/>
          <w:szCs w:val="24"/>
        </w:rPr>
        <w:t xml:space="preserve"> </w:t>
      </w:r>
      <w:r w:rsidR="0006732C" w:rsidRPr="001E3B69">
        <w:rPr>
          <w:sz w:val="24"/>
          <w:szCs w:val="24"/>
        </w:rPr>
        <w:t>Gruppen-</w:t>
      </w:r>
      <w:r w:rsidR="0006732C" w:rsidRPr="001E3B69">
        <w:rPr>
          <w:spacing w:val="-6"/>
          <w:sz w:val="24"/>
          <w:szCs w:val="24"/>
        </w:rPr>
        <w:t xml:space="preserve"> </w:t>
      </w:r>
      <w:r w:rsidR="0006732C" w:rsidRPr="001E3B69">
        <w:rPr>
          <w:sz w:val="24"/>
          <w:szCs w:val="24"/>
        </w:rPr>
        <w:t>und</w:t>
      </w:r>
      <w:r w:rsidR="0006732C" w:rsidRPr="001E3B69">
        <w:rPr>
          <w:spacing w:val="-4"/>
          <w:sz w:val="24"/>
          <w:szCs w:val="24"/>
        </w:rPr>
        <w:t xml:space="preserve"> </w:t>
      </w:r>
      <w:r w:rsidR="0006732C" w:rsidRPr="001E3B69">
        <w:rPr>
          <w:sz w:val="24"/>
          <w:szCs w:val="24"/>
        </w:rPr>
        <w:t>Schlafräumen</w:t>
      </w:r>
      <w:r w:rsidR="0006732C" w:rsidRPr="001E3B69">
        <w:rPr>
          <w:spacing w:val="-4"/>
          <w:sz w:val="24"/>
          <w:szCs w:val="24"/>
        </w:rPr>
        <w:t xml:space="preserve"> </w:t>
      </w:r>
      <w:r w:rsidR="00BA5B65">
        <w:rPr>
          <w:spacing w:val="-4"/>
          <w:sz w:val="24"/>
          <w:szCs w:val="24"/>
        </w:rPr>
        <w:t>aufgestellt</w:t>
      </w:r>
      <w:r w:rsidR="0006732C" w:rsidRPr="001E3B69">
        <w:rPr>
          <w:spacing w:val="-2"/>
          <w:sz w:val="24"/>
          <w:szCs w:val="24"/>
        </w:rPr>
        <w:t>.</w:t>
      </w:r>
    </w:p>
    <w:p w14:paraId="27C7B0B0" w14:textId="678808D6" w:rsidR="00FC540E" w:rsidRPr="001E3B69" w:rsidRDefault="00BA5B65" w:rsidP="00FC540E">
      <w:pPr>
        <w:pStyle w:val="Listenabsatz"/>
        <w:widowControl w:val="0"/>
        <w:numPr>
          <w:ilvl w:val="3"/>
          <w:numId w:val="19"/>
        </w:numPr>
        <w:tabs>
          <w:tab w:val="left" w:pos="478"/>
          <w:tab w:val="left" w:pos="479"/>
        </w:tabs>
        <w:autoSpaceDE w:val="0"/>
        <w:autoSpaceDN w:val="0"/>
        <w:spacing w:after="0" w:line="292" w:lineRule="exact"/>
        <w:ind w:hanging="347"/>
        <w:contextualSpacing w:val="0"/>
        <w:rPr>
          <w:rFonts w:ascii="Symbol" w:hAnsi="Symbol"/>
          <w:b/>
          <w:sz w:val="24"/>
          <w:szCs w:val="24"/>
        </w:rPr>
      </w:pPr>
      <w:r>
        <w:rPr>
          <w:sz w:val="24"/>
          <w:szCs w:val="24"/>
        </w:rPr>
        <w:t>Die</w:t>
      </w:r>
      <w:r w:rsidR="001355A7">
        <w:rPr>
          <w:sz w:val="24"/>
          <w:szCs w:val="24"/>
        </w:rPr>
        <w:t xml:space="preserve"> Tiere werden </w:t>
      </w:r>
      <w:r w:rsidR="00FC540E" w:rsidRPr="001E3B69">
        <w:rPr>
          <w:sz w:val="24"/>
          <w:szCs w:val="24"/>
        </w:rPr>
        <w:t>artgerecht</w:t>
      </w:r>
      <w:r w:rsidR="001355A7">
        <w:rPr>
          <w:sz w:val="24"/>
          <w:szCs w:val="24"/>
        </w:rPr>
        <w:t xml:space="preserve"> gehalten sowie regelmäßig gefüttert und gepflegt.</w:t>
      </w:r>
      <w:r w:rsidR="00FC540E" w:rsidRPr="001E3B69">
        <w:rPr>
          <w:spacing w:val="-7"/>
          <w:sz w:val="24"/>
          <w:szCs w:val="24"/>
        </w:rPr>
        <w:t xml:space="preserve"> </w:t>
      </w:r>
    </w:p>
    <w:p w14:paraId="32D21A31" w14:textId="79D21D78" w:rsidR="00FC540E" w:rsidRPr="001E3B69" w:rsidRDefault="001F4D86" w:rsidP="00FC540E">
      <w:pPr>
        <w:pStyle w:val="Listenabsatz"/>
        <w:widowControl w:val="0"/>
        <w:numPr>
          <w:ilvl w:val="3"/>
          <w:numId w:val="19"/>
        </w:numPr>
        <w:tabs>
          <w:tab w:val="left" w:pos="479"/>
        </w:tabs>
        <w:autoSpaceDE w:val="0"/>
        <w:autoSpaceDN w:val="0"/>
        <w:spacing w:after="0" w:line="240" w:lineRule="auto"/>
        <w:ind w:right="386"/>
        <w:contextualSpacing w:val="0"/>
        <w:jc w:val="both"/>
        <w:rPr>
          <w:rFonts w:ascii="Symbol" w:hAnsi="Symbol"/>
          <w:b/>
          <w:sz w:val="24"/>
          <w:szCs w:val="24"/>
        </w:rPr>
      </w:pPr>
      <w:r>
        <w:rPr>
          <w:sz w:val="24"/>
          <w:szCs w:val="24"/>
        </w:rPr>
        <w:t>Die</w:t>
      </w:r>
      <w:r w:rsidR="001355A7">
        <w:rPr>
          <w:sz w:val="24"/>
          <w:szCs w:val="24"/>
        </w:rPr>
        <w:t xml:space="preserve"> </w:t>
      </w:r>
      <w:r w:rsidR="00FC540E" w:rsidRPr="001E3B69">
        <w:rPr>
          <w:sz w:val="24"/>
          <w:szCs w:val="24"/>
        </w:rPr>
        <w:t xml:space="preserve">Tiere </w:t>
      </w:r>
      <w:r w:rsidR="001355A7">
        <w:rPr>
          <w:sz w:val="24"/>
          <w:szCs w:val="24"/>
        </w:rPr>
        <w:t>werden</w:t>
      </w:r>
      <w:r w:rsidR="00FC540E" w:rsidRPr="001E3B69">
        <w:rPr>
          <w:b/>
          <w:sz w:val="24"/>
          <w:szCs w:val="24"/>
        </w:rPr>
        <w:t xml:space="preserve"> </w:t>
      </w:r>
      <w:r w:rsidR="0006732C">
        <w:rPr>
          <w:sz w:val="24"/>
          <w:szCs w:val="24"/>
        </w:rPr>
        <w:t>entsprechend</w:t>
      </w:r>
      <w:r>
        <w:rPr>
          <w:sz w:val="24"/>
          <w:szCs w:val="24"/>
        </w:rPr>
        <w:t xml:space="preserve"> ihrer Art</w:t>
      </w:r>
      <w:r w:rsidR="0006732C">
        <w:rPr>
          <w:b/>
          <w:sz w:val="24"/>
          <w:szCs w:val="24"/>
        </w:rPr>
        <w:t xml:space="preserve"> </w:t>
      </w:r>
      <w:r w:rsidR="001355A7" w:rsidRPr="0006732C">
        <w:rPr>
          <w:sz w:val="24"/>
          <w:szCs w:val="24"/>
        </w:rPr>
        <w:t xml:space="preserve">regelmäßig </w:t>
      </w:r>
      <w:r w:rsidR="00FC540E" w:rsidRPr="0006732C">
        <w:rPr>
          <w:sz w:val="24"/>
          <w:szCs w:val="24"/>
        </w:rPr>
        <w:t>tierärztlich</w:t>
      </w:r>
      <w:r w:rsidR="001355A7">
        <w:rPr>
          <w:sz w:val="24"/>
          <w:szCs w:val="24"/>
        </w:rPr>
        <w:t xml:space="preserve"> </w:t>
      </w:r>
      <w:r>
        <w:rPr>
          <w:sz w:val="24"/>
          <w:szCs w:val="24"/>
        </w:rPr>
        <w:t>untersucht. Erforderliche Schutzimpfungen werden gemäß tierärztli</w:t>
      </w:r>
      <w:r w:rsidR="00F86948">
        <w:rPr>
          <w:sz w:val="24"/>
          <w:szCs w:val="24"/>
        </w:rPr>
        <w:t>c</w:t>
      </w:r>
      <w:r>
        <w:rPr>
          <w:sz w:val="24"/>
          <w:szCs w:val="24"/>
        </w:rPr>
        <w:t>her Empfehlung durchgeführt.</w:t>
      </w:r>
      <w:r w:rsidR="001355A7">
        <w:rPr>
          <w:sz w:val="24"/>
          <w:szCs w:val="24"/>
        </w:rPr>
        <w:t xml:space="preserve"> </w:t>
      </w:r>
      <w:r>
        <w:rPr>
          <w:sz w:val="24"/>
          <w:szCs w:val="24"/>
        </w:rPr>
        <w:t xml:space="preserve"> </w:t>
      </w:r>
      <w:r w:rsidR="001355A7">
        <w:rPr>
          <w:sz w:val="24"/>
          <w:szCs w:val="24"/>
        </w:rPr>
        <w:t xml:space="preserve">Bei </w:t>
      </w:r>
      <w:r w:rsidR="00FC540E" w:rsidRPr="001E3B69">
        <w:rPr>
          <w:sz w:val="24"/>
          <w:szCs w:val="24"/>
        </w:rPr>
        <w:t xml:space="preserve">Anzeichen </w:t>
      </w:r>
      <w:r>
        <w:rPr>
          <w:sz w:val="24"/>
          <w:szCs w:val="24"/>
        </w:rPr>
        <w:t>einer</w:t>
      </w:r>
      <w:r w:rsidR="00FC540E" w:rsidRPr="001E3B69">
        <w:rPr>
          <w:sz w:val="24"/>
          <w:szCs w:val="24"/>
        </w:rPr>
        <w:t xml:space="preserve"> Erkrankung</w:t>
      </w:r>
      <w:r w:rsidR="001355A7">
        <w:rPr>
          <w:sz w:val="24"/>
          <w:szCs w:val="24"/>
        </w:rPr>
        <w:t xml:space="preserve"> oder Parasitenbefall</w:t>
      </w:r>
      <w:r>
        <w:rPr>
          <w:sz w:val="24"/>
          <w:szCs w:val="24"/>
        </w:rPr>
        <w:t>s</w:t>
      </w:r>
      <w:r w:rsidR="00FC540E" w:rsidRPr="001E3B69">
        <w:rPr>
          <w:sz w:val="24"/>
          <w:szCs w:val="24"/>
        </w:rPr>
        <w:t xml:space="preserve"> </w:t>
      </w:r>
      <w:r w:rsidR="001355A7">
        <w:rPr>
          <w:sz w:val="24"/>
          <w:szCs w:val="24"/>
        </w:rPr>
        <w:t xml:space="preserve">wird unverzüglich </w:t>
      </w:r>
      <w:r>
        <w:rPr>
          <w:sz w:val="24"/>
          <w:szCs w:val="24"/>
        </w:rPr>
        <w:t xml:space="preserve">eine Tierärztin oder </w:t>
      </w:r>
      <w:r w:rsidR="001355A7">
        <w:rPr>
          <w:sz w:val="24"/>
          <w:szCs w:val="24"/>
        </w:rPr>
        <w:t xml:space="preserve">ein </w:t>
      </w:r>
      <w:r w:rsidR="00662BAF">
        <w:rPr>
          <w:sz w:val="24"/>
          <w:szCs w:val="24"/>
        </w:rPr>
        <w:t xml:space="preserve">Tierarzt </w:t>
      </w:r>
      <w:r>
        <w:rPr>
          <w:sz w:val="24"/>
          <w:szCs w:val="24"/>
        </w:rPr>
        <w:t>hinzugezogen</w:t>
      </w:r>
      <w:r w:rsidR="00FC540E" w:rsidRPr="001E3B69">
        <w:rPr>
          <w:spacing w:val="-2"/>
          <w:sz w:val="24"/>
          <w:szCs w:val="24"/>
        </w:rPr>
        <w:t>.</w:t>
      </w:r>
    </w:p>
    <w:p w14:paraId="0E687E6A" w14:textId="200382AE" w:rsidR="00FC540E" w:rsidRPr="001E3B69" w:rsidRDefault="00FC540E" w:rsidP="00FC540E">
      <w:pPr>
        <w:pStyle w:val="Listenabsatz"/>
        <w:widowControl w:val="0"/>
        <w:numPr>
          <w:ilvl w:val="3"/>
          <w:numId w:val="19"/>
        </w:numPr>
        <w:tabs>
          <w:tab w:val="left" w:pos="478"/>
          <w:tab w:val="left" w:pos="479"/>
        </w:tabs>
        <w:autoSpaceDE w:val="0"/>
        <w:autoSpaceDN w:val="0"/>
        <w:spacing w:after="0" w:line="240" w:lineRule="auto"/>
        <w:ind w:right="600"/>
        <w:contextualSpacing w:val="0"/>
        <w:rPr>
          <w:rFonts w:ascii="Symbol" w:hAnsi="Symbol"/>
          <w:b/>
          <w:sz w:val="24"/>
          <w:szCs w:val="24"/>
        </w:rPr>
      </w:pPr>
      <w:r w:rsidRPr="001E3B69">
        <w:rPr>
          <w:sz w:val="24"/>
          <w:szCs w:val="24"/>
        </w:rPr>
        <w:t>Futter</w:t>
      </w:r>
      <w:r w:rsidR="001F4D86">
        <w:rPr>
          <w:sz w:val="24"/>
          <w:szCs w:val="24"/>
        </w:rPr>
        <w:t>, Einstreu</w:t>
      </w:r>
      <w:r w:rsidRPr="001E3B69">
        <w:rPr>
          <w:spacing w:val="-6"/>
          <w:sz w:val="24"/>
          <w:szCs w:val="24"/>
        </w:rPr>
        <w:t xml:space="preserve"> </w:t>
      </w:r>
      <w:r w:rsidRPr="001E3B69">
        <w:rPr>
          <w:sz w:val="24"/>
          <w:szCs w:val="24"/>
        </w:rPr>
        <w:t>und</w:t>
      </w:r>
      <w:r w:rsidRPr="001E3B69">
        <w:rPr>
          <w:spacing w:val="-4"/>
          <w:sz w:val="24"/>
          <w:szCs w:val="24"/>
        </w:rPr>
        <w:t xml:space="preserve"> </w:t>
      </w:r>
      <w:r w:rsidRPr="001E3B69">
        <w:rPr>
          <w:sz w:val="24"/>
          <w:szCs w:val="24"/>
        </w:rPr>
        <w:t>Pflegeutensilien</w:t>
      </w:r>
      <w:r w:rsidRPr="001E3B69">
        <w:rPr>
          <w:spacing w:val="-4"/>
          <w:sz w:val="24"/>
          <w:szCs w:val="24"/>
        </w:rPr>
        <w:t xml:space="preserve"> </w:t>
      </w:r>
      <w:r w:rsidR="009B4197">
        <w:rPr>
          <w:spacing w:val="-4"/>
          <w:sz w:val="24"/>
          <w:szCs w:val="24"/>
        </w:rPr>
        <w:t xml:space="preserve">werden </w:t>
      </w:r>
      <w:r w:rsidR="001F4D86">
        <w:rPr>
          <w:spacing w:val="-4"/>
          <w:sz w:val="24"/>
          <w:szCs w:val="24"/>
        </w:rPr>
        <w:t>getrennt</w:t>
      </w:r>
      <w:r w:rsidR="009B4197">
        <w:rPr>
          <w:spacing w:val="-4"/>
          <w:sz w:val="24"/>
          <w:szCs w:val="24"/>
        </w:rPr>
        <w:t xml:space="preserve"> von </w:t>
      </w:r>
      <w:r w:rsidR="005A5CD2">
        <w:rPr>
          <w:spacing w:val="-4"/>
          <w:sz w:val="24"/>
          <w:szCs w:val="24"/>
        </w:rPr>
        <w:t>Lebensmitteln, Spiel</w:t>
      </w:r>
      <w:r w:rsidR="001F4D86">
        <w:rPr>
          <w:spacing w:val="-4"/>
          <w:sz w:val="24"/>
          <w:szCs w:val="24"/>
        </w:rPr>
        <w:t>materialien</w:t>
      </w:r>
      <w:r w:rsidR="005A5CD2">
        <w:rPr>
          <w:spacing w:val="-4"/>
          <w:sz w:val="24"/>
          <w:szCs w:val="24"/>
        </w:rPr>
        <w:t xml:space="preserve"> und </w:t>
      </w:r>
      <w:r w:rsidR="001F4D86">
        <w:rPr>
          <w:spacing w:val="-4"/>
          <w:sz w:val="24"/>
          <w:szCs w:val="24"/>
        </w:rPr>
        <w:t>Hygieneartikeln aufbewahrt</w:t>
      </w:r>
    </w:p>
    <w:p w14:paraId="59C669B2" w14:textId="0248AFA6" w:rsidR="00FC540E" w:rsidRPr="00986D32" w:rsidRDefault="00CF65F1" w:rsidP="00FC540E">
      <w:pPr>
        <w:pStyle w:val="Listenabsatz"/>
        <w:widowControl w:val="0"/>
        <w:numPr>
          <w:ilvl w:val="3"/>
          <w:numId w:val="19"/>
        </w:numPr>
        <w:tabs>
          <w:tab w:val="left" w:pos="478"/>
          <w:tab w:val="left" w:pos="479"/>
        </w:tabs>
        <w:autoSpaceDE w:val="0"/>
        <w:autoSpaceDN w:val="0"/>
        <w:spacing w:after="0" w:line="293" w:lineRule="exact"/>
        <w:ind w:hanging="347"/>
        <w:contextualSpacing w:val="0"/>
        <w:rPr>
          <w:rFonts w:ascii="Symbol" w:hAnsi="Symbol"/>
          <w:b/>
          <w:sz w:val="24"/>
          <w:szCs w:val="24"/>
        </w:rPr>
      </w:pPr>
      <w:r>
        <w:rPr>
          <w:sz w:val="24"/>
          <w:szCs w:val="24"/>
        </w:rPr>
        <w:t>N</w:t>
      </w:r>
      <w:r w:rsidRPr="001E3B69">
        <w:rPr>
          <w:sz w:val="24"/>
          <w:szCs w:val="24"/>
        </w:rPr>
        <w:t>ach</w:t>
      </w:r>
      <w:r w:rsidRPr="001E3B69">
        <w:rPr>
          <w:spacing w:val="-6"/>
          <w:sz w:val="24"/>
          <w:szCs w:val="24"/>
        </w:rPr>
        <w:t xml:space="preserve"> </w:t>
      </w:r>
      <w:r w:rsidR="0006732C">
        <w:rPr>
          <w:spacing w:val="-6"/>
          <w:sz w:val="24"/>
          <w:szCs w:val="24"/>
        </w:rPr>
        <w:t xml:space="preserve">jedem </w:t>
      </w:r>
      <w:r w:rsidR="001F4D86">
        <w:rPr>
          <w:spacing w:val="-6"/>
          <w:sz w:val="24"/>
          <w:szCs w:val="24"/>
        </w:rPr>
        <w:t>Kontakt</w:t>
      </w:r>
      <w:r w:rsidRPr="001E3B69">
        <w:rPr>
          <w:spacing w:val="-6"/>
          <w:sz w:val="24"/>
          <w:szCs w:val="24"/>
        </w:rPr>
        <w:t xml:space="preserve"> </w:t>
      </w:r>
      <w:r w:rsidRPr="001E3B69">
        <w:rPr>
          <w:sz w:val="24"/>
          <w:szCs w:val="24"/>
        </w:rPr>
        <w:t>mit</w:t>
      </w:r>
      <w:r w:rsidRPr="001E3B69">
        <w:rPr>
          <w:spacing w:val="-5"/>
          <w:sz w:val="24"/>
          <w:szCs w:val="24"/>
        </w:rPr>
        <w:t xml:space="preserve"> </w:t>
      </w:r>
      <w:r w:rsidRPr="001E3B69">
        <w:rPr>
          <w:spacing w:val="-2"/>
          <w:sz w:val="24"/>
          <w:szCs w:val="24"/>
        </w:rPr>
        <w:t>Tieren</w:t>
      </w:r>
      <w:r>
        <w:rPr>
          <w:spacing w:val="-2"/>
          <w:sz w:val="24"/>
          <w:szCs w:val="24"/>
        </w:rPr>
        <w:t xml:space="preserve"> </w:t>
      </w:r>
      <w:r w:rsidR="001F4D86">
        <w:rPr>
          <w:spacing w:val="-2"/>
          <w:sz w:val="24"/>
          <w:szCs w:val="24"/>
        </w:rPr>
        <w:t>führen Mitarbeitende und Kinder</w:t>
      </w:r>
      <w:r>
        <w:rPr>
          <w:spacing w:val="-2"/>
          <w:sz w:val="24"/>
          <w:szCs w:val="24"/>
        </w:rPr>
        <w:t xml:space="preserve"> eine </w:t>
      </w:r>
      <w:r w:rsidR="00FC540E" w:rsidRPr="001E3B69">
        <w:rPr>
          <w:sz w:val="24"/>
          <w:szCs w:val="24"/>
        </w:rPr>
        <w:t>gründliche</w:t>
      </w:r>
      <w:r w:rsidR="00FC540E" w:rsidRPr="001E3B69">
        <w:rPr>
          <w:spacing w:val="-4"/>
          <w:sz w:val="24"/>
          <w:szCs w:val="24"/>
        </w:rPr>
        <w:t xml:space="preserve"> </w:t>
      </w:r>
      <w:r w:rsidR="00FC540E" w:rsidRPr="001E3B69">
        <w:rPr>
          <w:sz w:val="24"/>
          <w:szCs w:val="24"/>
        </w:rPr>
        <w:t>Händehygiene</w:t>
      </w:r>
      <w:r w:rsidR="00FC540E" w:rsidRPr="001E3B69">
        <w:rPr>
          <w:spacing w:val="-3"/>
          <w:sz w:val="24"/>
          <w:szCs w:val="24"/>
        </w:rPr>
        <w:t xml:space="preserve"> </w:t>
      </w:r>
      <w:r>
        <w:rPr>
          <w:spacing w:val="-3"/>
          <w:sz w:val="24"/>
          <w:szCs w:val="24"/>
        </w:rPr>
        <w:t xml:space="preserve">durch </w:t>
      </w:r>
      <w:r w:rsidR="00FC540E">
        <w:rPr>
          <w:spacing w:val="-2"/>
          <w:sz w:val="24"/>
          <w:szCs w:val="24"/>
        </w:rPr>
        <w:t xml:space="preserve">(siehe </w:t>
      </w:r>
      <w:r w:rsidR="001F4D86">
        <w:rPr>
          <w:spacing w:val="-2"/>
          <w:sz w:val="24"/>
          <w:szCs w:val="24"/>
        </w:rPr>
        <w:t>Abschnitt</w:t>
      </w:r>
      <w:r w:rsidR="00FC540E">
        <w:rPr>
          <w:spacing w:val="-2"/>
          <w:sz w:val="24"/>
          <w:szCs w:val="24"/>
        </w:rPr>
        <w:t xml:space="preserve"> 3.</w:t>
      </w:r>
      <w:r>
        <w:rPr>
          <w:spacing w:val="-2"/>
          <w:sz w:val="24"/>
          <w:szCs w:val="24"/>
        </w:rPr>
        <w:t>2</w:t>
      </w:r>
      <w:r w:rsidR="00FC540E">
        <w:rPr>
          <w:spacing w:val="-2"/>
          <w:sz w:val="24"/>
          <w:szCs w:val="24"/>
        </w:rPr>
        <w:t>)</w:t>
      </w:r>
      <w:r>
        <w:rPr>
          <w:spacing w:val="-2"/>
          <w:sz w:val="24"/>
          <w:szCs w:val="24"/>
        </w:rPr>
        <w:t>.</w:t>
      </w:r>
    </w:p>
    <w:p w14:paraId="2BD1AC8E" w14:textId="77777777" w:rsidR="00FC540E" w:rsidRPr="001E3B69" w:rsidRDefault="00FC540E" w:rsidP="00FC540E">
      <w:pPr>
        <w:pStyle w:val="Listenabsatz"/>
        <w:widowControl w:val="0"/>
        <w:tabs>
          <w:tab w:val="left" w:pos="478"/>
          <w:tab w:val="left" w:pos="479"/>
        </w:tabs>
        <w:autoSpaceDE w:val="0"/>
        <w:autoSpaceDN w:val="0"/>
        <w:spacing w:after="0" w:line="293" w:lineRule="exact"/>
        <w:ind w:left="478"/>
        <w:contextualSpacing w:val="0"/>
        <w:rPr>
          <w:rFonts w:ascii="Symbol" w:hAnsi="Symbol"/>
          <w:b/>
          <w:sz w:val="24"/>
          <w:szCs w:val="24"/>
        </w:rPr>
      </w:pPr>
    </w:p>
    <w:p w14:paraId="4C13F6D7" w14:textId="1CCD2FCD" w:rsidR="006B2560" w:rsidRPr="005766BD" w:rsidRDefault="006B2560" w:rsidP="006B2560">
      <w:pPr>
        <w:pStyle w:val="berschrift2"/>
      </w:pPr>
      <w:bookmarkStart w:id="27" w:name="_Toc242097211"/>
      <w:r w:rsidRPr="005766BD">
        <w:t>Umgang mit Abfällen</w:t>
      </w:r>
      <w:bookmarkEnd w:id="27"/>
    </w:p>
    <w:p w14:paraId="06AF9548" w14:textId="18C08EE2" w:rsidR="006B2560" w:rsidRDefault="006C2BE8" w:rsidP="006B2560">
      <w:pPr>
        <w:pStyle w:val="Listenabsatz"/>
        <w:numPr>
          <w:ilvl w:val="0"/>
          <w:numId w:val="32"/>
        </w:numPr>
        <w:rPr>
          <w:sz w:val="24"/>
          <w:szCs w:val="24"/>
        </w:rPr>
      </w:pPr>
      <w:r>
        <w:rPr>
          <w:sz w:val="24"/>
          <w:szCs w:val="24"/>
        </w:rPr>
        <w:t>Für</w:t>
      </w:r>
      <w:r w:rsidR="006B2560" w:rsidRPr="00861C9C">
        <w:rPr>
          <w:sz w:val="24"/>
          <w:szCs w:val="24"/>
        </w:rPr>
        <w:t xml:space="preserve"> </w:t>
      </w:r>
      <w:r>
        <w:rPr>
          <w:sz w:val="24"/>
          <w:szCs w:val="24"/>
        </w:rPr>
        <w:t xml:space="preserve">die </w:t>
      </w:r>
      <w:r w:rsidR="006B2560" w:rsidRPr="00861C9C">
        <w:rPr>
          <w:sz w:val="24"/>
          <w:szCs w:val="24"/>
        </w:rPr>
        <w:t xml:space="preserve">hygienische Entsorgung von Abfällen </w:t>
      </w:r>
      <w:r>
        <w:rPr>
          <w:sz w:val="24"/>
          <w:szCs w:val="24"/>
        </w:rPr>
        <w:t>stehen</w:t>
      </w:r>
      <w:r w:rsidR="006B2560" w:rsidRPr="00861C9C">
        <w:rPr>
          <w:sz w:val="24"/>
          <w:szCs w:val="24"/>
        </w:rPr>
        <w:t xml:space="preserve"> verschließbare</w:t>
      </w:r>
      <w:r>
        <w:rPr>
          <w:sz w:val="24"/>
          <w:szCs w:val="24"/>
        </w:rPr>
        <w:t>, ausreichend bemessene sowie leicht zu reinigende und desinfizierbare</w:t>
      </w:r>
      <w:r w:rsidR="006B2560" w:rsidRPr="00861C9C">
        <w:rPr>
          <w:sz w:val="24"/>
          <w:szCs w:val="24"/>
        </w:rPr>
        <w:t xml:space="preserve"> </w:t>
      </w:r>
      <w:r>
        <w:rPr>
          <w:sz w:val="24"/>
          <w:szCs w:val="24"/>
        </w:rPr>
        <w:t>Abfallb</w:t>
      </w:r>
      <w:r w:rsidR="006B2560" w:rsidRPr="00861C9C">
        <w:rPr>
          <w:sz w:val="24"/>
          <w:szCs w:val="24"/>
        </w:rPr>
        <w:t>ehält</w:t>
      </w:r>
      <w:r>
        <w:rPr>
          <w:sz w:val="24"/>
          <w:szCs w:val="24"/>
        </w:rPr>
        <w:t>er</w:t>
      </w:r>
      <w:r w:rsidR="006B2560" w:rsidRPr="00861C9C">
        <w:rPr>
          <w:sz w:val="24"/>
          <w:szCs w:val="24"/>
        </w:rPr>
        <w:t xml:space="preserve"> </w:t>
      </w:r>
      <w:r>
        <w:rPr>
          <w:sz w:val="24"/>
          <w:szCs w:val="24"/>
        </w:rPr>
        <w:t>zur Verfügung</w:t>
      </w:r>
      <w:r w:rsidR="006B2560" w:rsidRPr="00861C9C">
        <w:rPr>
          <w:sz w:val="24"/>
          <w:szCs w:val="24"/>
        </w:rPr>
        <w:t>.</w:t>
      </w:r>
      <w:r w:rsidR="001E4DF0" w:rsidRPr="00861C9C">
        <w:rPr>
          <w:rStyle w:val="Funotenzeichen"/>
          <w:sz w:val="24"/>
          <w:szCs w:val="24"/>
        </w:rPr>
        <w:footnoteReference w:id="52"/>
      </w:r>
      <w:r w:rsidR="004C3071" w:rsidRPr="00861C9C">
        <w:rPr>
          <w:sz w:val="24"/>
          <w:szCs w:val="24"/>
        </w:rPr>
        <w:t xml:space="preserve"> Sichtbare Verschmutzungen </w:t>
      </w:r>
      <w:r w:rsidR="0081464A" w:rsidRPr="00861C9C">
        <w:rPr>
          <w:sz w:val="24"/>
          <w:szCs w:val="24"/>
        </w:rPr>
        <w:t xml:space="preserve">an </w:t>
      </w:r>
      <w:r>
        <w:rPr>
          <w:sz w:val="24"/>
          <w:szCs w:val="24"/>
        </w:rPr>
        <w:t>Abfallbehältern</w:t>
      </w:r>
      <w:r w:rsidR="0081464A" w:rsidRPr="00861C9C">
        <w:rPr>
          <w:sz w:val="24"/>
          <w:szCs w:val="24"/>
        </w:rPr>
        <w:t xml:space="preserve"> </w:t>
      </w:r>
      <w:r w:rsidR="004C3071" w:rsidRPr="00861C9C">
        <w:rPr>
          <w:sz w:val="24"/>
          <w:szCs w:val="24"/>
        </w:rPr>
        <w:t xml:space="preserve">werden </w:t>
      </w:r>
      <w:r w:rsidR="0081464A" w:rsidRPr="00861C9C">
        <w:rPr>
          <w:sz w:val="24"/>
          <w:szCs w:val="24"/>
        </w:rPr>
        <w:t xml:space="preserve">zeitnah </w:t>
      </w:r>
      <w:r w:rsidR="004C3071" w:rsidRPr="00861C9C">
        <w:rPr>
          <w:sz w:val="24"/>
          <w:szCs w:val="24"/>
        </w:rPr>
        <w:t>entfernt.</w:t>
      </w:r>
    </w:p>
    <w:p w14:paraId="4B37E4F1" w14:textId="2B92CE16" w:rsidR="00472D61" w:rsidRPr="00861C9C" w:rsidRDefault="00472D61" w:rsidP="006B2560">
      <w:pPr>
        <w:pStyle w:val="Listenabsatz"/>
        <w:numPr>
          <w:ilvl w:val="0"/>
          <w:numId w:val="32"/>
        </w:numPr>
        <w:rPr>
          <w:sz w:val="24"/>
          <w:szCs w:val="24"/>
        </w:rPr>
      </w:pPr>
      <w:r>
        <w:rPr>
          <w:sz w:val="24"/>
          <w:szCs w:val="24"/>
        </w:rPr>
        <w:t xml:space="preserve">Windeleimer werden mindestens täglich geleert und </w:t>
      </w:r>
      <w:r w:rsidR="006C2BE8">
        <w:rPr>
          <w:sz w:val="24"/>
          <w:szCs w:val="24"/>
        </w:rPr>
        <w:t xml:space="preserve">bei Bedarf sowie nach Kontamination </w:t>
      </w:r>
      <w:r w:rsidR="006320E7">
        <w:rPr>
          <w:sz w:val="24"/>
          <w:szCs w:val="24"/>
        </w:rPr>
        <w:t>äußerlich</w:t>
      </w:r>
      <w:r>
        <w:rPr>
          <w:sz w:val="24"/>
          <w:szCs w:val="24"/>
        </w:rPr>
        <w:t xml:space="preserve"> desinfiziert. </w:t>
      </w:r>
      <w:r w:rsidR="006C2BE8">
        <w:rPr>
          <w:sz w:val="24"/>
          <w:szCs w:val="24"/>
        </w:rPr>
        <w:t>Hier</w:t>
      </w:r>
      <w:r>
        <w:rPr>
          <w:sz w:val="24"/>
          <w:szCs w:val="24"/>
        </w:rPr>
        <w:t xml:space="preserve">bei werden Schutzhandschuhe </w:t>
      </w:r>
      <w:r w:rsidR="006C2BE8">
        <w:rPr>
          <w:sz w:val="24"/>
          <w:szCs w:val="24"/>
        </w:rPr>
        <w:t>sowie</w:t>
      </w:r>
      <w:r>
        <w:rPr>
          <w:sz w:val="24"/>
          <w:szCs w:val="24"/>
        </w:rPr>
        <w:t xml:space="preserve"> ggf. </w:t>
      </w:r>
      <w:r w:rsidR="006C2BE8">
        <w:rPr>
          <w:sz w:val="24"/>
          <w:szCs w:val="24"/>
        </w:rPr>
        <w:t>weitere persönliche Schutzausrüstung</w:t>
      </w:r>
      <w:r>
        <w:rPr>
          <w:sz w:val="24"/>
          <w:szCs w:val="24"/>
        </w:rPr>
        <w:t xml:space="preserve"> getragen</w:t>
      </w:r>
      <w:r w:rsidR="00352AF3">
        <w:rPr>
          <w:sz w:val="24"/>
          <w:szCs w:val="24"/>
        </w:rPr>
        <w:t>.</w:t>
      </w:r>
      <w:r w:rsidR="003E1163">
        <w:rPr>
          <w:rStyle w:val="Funotenzeichen"/>
          <w:sz w:val="24"/>
          <w:szCs w:val="24"/>
        </w:rPr>
        <w:footnoteReference w:id="53"/>
      </w:r>
      <w:r>
        <w:rPr>
          <w:sz w:val="24"/>
          <w:szCs w:val="24"/>
        </w:rPr>
        <w:t xml:space="preserve"> Nach dem </w:t>
      </w:r>
      <w:r w:rsidR="006C2BE8">
        <w:rPr>
          <w:sz w:val="24"/>
          <w:szCs w:val="24"/>
        </w:rPr>
        <w:t>Ablegen</w:t>
      </w:r>
      <w:r>
        <w:rPr>
          <w:sz w:val="24"/>
          <w:szCs w:val="24"/>
        </w:rPr>
        <w:t xml:space="preserve"> der Schutzausrüstung wird eine hygienische Händedesinfektion durchgeführt.</w:t>
      </w:r>
    </w:p>
    <w:p w14:paraId="7C92A18E" w14:textId="6A81337A" w:rsidR="00C64FE9" w:rsidRPr="00861C9C" w:rsidRDefault="00A50757" w:rsidP="00C64FE9">
      <w:pPr>
        <w:pStyle w:val="Listenabsatz"/>
        <w:numPr>
          <w:ilvl w:val="0"/>
          <w:numId w:val="32"/>
        </w:numPr>
        <w:rPr>
          <w:sz w:val="24"/>
          <w:szCs w:val="24"/>
        </w:rPr>
      </w:pPr>
      <w:r w:rsidRPr="00861C9C">
        <w:rPr>
          <w:sz w:val="24"/>
          <w:szCs w:val="24"/>
        </w:rPr>
        <w:t>Abfälle</w:t>
      </w:r>
      <w:r w:rsidR="00C64FE9" w:rsidRPr="00861C9C">
        <w:rPr>
          <w:sz w:val="24"/>
          <w:szCs w:val="24"/>
        </w:rPr>
        <w:t xml:space="preserve"> aus Räumen</w:t>
      </w:r>
      <w:r w:rsidR="006123C1">
        <w:rPr>
          <w:sz w:val="24"/>
          <w:szCs w:val="24"/>
        </w:rPr>
        <w:t>,</w:t>
      </w:r>
      <w:r w:rsidR="00C64FE9" w:rsidRPr="00861C9C">
        <w:rPr>
          <w:sz w:val="24"/>
          <w:szCs w:val="24"/>
        </w:rPr>
        <w:t xml:space="preserve"> in denen mit Lebensmittel </w:t>
      </w:r>
      <w:r w:rsidR="006C2BE8">
        <w:rPr>
          <w:sz w:val="24"/>
          <w:szCs w:val="24"/>
        </w:rPr>
        <w:t>gelagert, zubereitet oder ausgegeben werden</w:t>
      </w:r>
      <w:r w:rsidR="005766BD" w:rsidRPr="00861C9C">
        <w:rPr>
          <w:sz w:val="24"/>
          <w:szCs w:val="24"/>
        </w:rPr>
        <w:t>,</w:t>
      </w:r>
      <w:r w:rsidR="00C64FE9" w:rsidRPr="00861C9C">
        <w:rPr>
          <w:sz w:val="24"/>
          <w:szCs w:val="24"/>
        </w:rPr>
        <w:t xml:space="preserve"> </w:t>
      </w:r>
      <w:r w:rsidR="006C2BE8">
        <w:rPr>
          <w:sz w:val="24"/>
          <w:szCs w:val="24"/>
        </w:rPr>
        <w:t>werden</w:t>
      </w:r>
      <w:r w:rsidR="00F56D06" w:rsidRPr="00861C9C">
        <w:rPr>
          <w:sz w:val="24"/>
          <w:szCs w:val="24"/>
        </w:rPr>
        <w:t xml:space="preserve"> mindestens</w:t>
      </w:r>
      <w:r w:rsidR="00C64FE9" w:rsidRPr="00861C9C">
        <w:rPr>
          <w:sz w:val="24"/>
          <w:szCs w:val="24"/>
        </w:rPr>
        <w:t xml:space="preserve"> täglich</w:t>
      </w:r>
      <w:r w:rsidR="006C2BE8">
        <w:rPr>
          <w:sz w:val="24"/>
          <w:szCs w:val="24"/>
        </w:rPr>
        <w:t xml:space="preserve"> entsorgt</w:t>
      </w:r>
      <w:r w:rsidR="00C64FE9" w:rsidRPr="00861C9C">
        <w:rPr>
          <w:sz w:val="24"/>
          <w:szCs w:val="24"/>
        </w:rPr>
        <w:t>.</w:t>
      </w:r>
    </w:p>
    <w:p w14:paraId="355BCE77" w14:textId="1E6BD1B3" w:rsidR="006B2560" w:rsidRPr="00861C9C" w:rsidRDefault="006B2560" w:rsidP="006B2560">
      <w:pPr>
        <w:pStyle w:val="Listenabsatz"/>
        <w:numPr>
          <w:ilvl w:val="0"/>
          <w:numId w:val="32"/>
        </w:numPr>
        <w:rPr>
          <w:sz w:val="24"/>
          <w:szCs w:val="24"/>
        </w:rPr>
      </w:pPr>
      <w:r w:rsidRPr="00861C9C">
        <w:rPr>
          <w:sz w:val="24"/>
          <w:szCs w:val="24"/>
        </w:rPr>
        <w:t xml:space="preserve">Die </w:t>
      </w:r>
      <w:r w:rsidR="006C2BE8">
        <w:rPr>
          <w:sz w:val="24"/>
          <w:szCs w:val="24"/>
        </w:rPr>
        <w:t>Abfalle</w:t>
      </w:r>
      <w:r w:rsidRPr="00861C9C">
        <w:rPr>
          <w:sz w:val="24"/>
          <w:szCs w:val="24"/>
        </w:rPr>
        <w:t xml:space="preserve">ntsorgung erfolgt </w:t>
      </w:r>
      <w:r w:rsidR="006C2BE8">
        <w:rPr>
          <w:sz w:val="24"/>
          <w:szCs w:val="24"/>
        </w:rPr>
        <w:t xml:space="preserve">entsprechend </w:t>
      </w:r>
      <w:r w:rsidRPr="00861C9C">
        <w:rPr>
          <w:sz w:val="24"/>
          <w:szCs w:val="24"/>
        </w:rPr>
        <w:t>Vorgaben de</w:t>
      </w:r>
      <w:r w:rsidR="00F56D06" w:rsidRPr="00861C9C">
        <w:rPr>
          <w:sz w:val="24"/>
          <w:szCs w:val="24"/>
        </w:rPr>
        <w:t>s</w:t>
      </w:r>
      <w:r w:rsidRPr="00861C9C">
        <w:rPr>
          <w:sz w:val="24"/>
          <w:szCs w:val="24"/>
        </w:rPr>
        <w:t xml:space="preserve"> </w:t>
      </w:r>
      <w:r w:rsidR="006C2BE8">
        <w:rPr>
          <w:sz w:val="24"/>
          <w:szCs w:val="24"/>
        </w:rPr>
        <w:t xml:space="preserve">zuständigen </w:t>
      </w:r>
      <w:r w:rsidRPr="00861C9C">
        <w:rPr>
          <w:sz w:val="24"/>
          <w:szCs w:val="24"/>
        </w:rPr>
        <w:t>kommunalen Entsorgungsbetriebe</w:t>
      </w:r>
      <w:r w:rsidR="00F56D06" w:rsidRPr="00861C9C">
        <w:rPr>
          <w:sz w:val="24"/>
          <w:szCs w:val="24"/>
        </w:rPr>
        <w:t>s</w:t>
      </w:r>
      <w:r w:rsidR="00352AF3">
        <w:rPr>
          <w:sz w:val="24"/>
          <w:szCs w:val="24"/>
        </w:rPr>
        <w:t>.</w:t>
      </w:r>
      <w:r w:rsidR="00F56D06" w:rsidRPr="00861C9C">
        <w:rPr>
          <w:rStyle w:val="Funotenzeichen"/>
          <w:sz w:val="24"/>
          <w:szCs w:val="24"/>
        </w:rPr>
        <w:footnoteReference w:id="54"/>
      </w:r>
    </w:p>
    <w:p w14:paraId="04F37924" w14:textId="2C75BFF4" w:rsidR="00037D9F" w:rsidRDefault="005F5213" w:rsidP="00F740D8">
      <w:pPr>
        <w:pStyle w:val="berschrift1"/>
      </w:pPr>
      <w:bookmarkStart w:id="28" w:name="_Toc242097212"/>
      <w:r>
        <w:lastRenderedPageBreak/>
        <w:t>Lebensmittel</w:t>
      </w:r>
      <w:r w:rsidR="00F740D8">
        <w:t>-</w:t>
      </w:r>
      <w:r>
        <w:t xml:space="preserve"> und Küch</w:t>
      </w:r>
      <w:r w:rsidR="00F740D8">
        <w:t>e</w:t>
      </w:r>
      <w:r>
        <w:t>nhygiene</w:t>
      </w:r>
      <w:bookmarkEnd w:id="28"/>
    </w:p>
    <w:p w14:paraId="1AF089B8" w14:textId="3A59C690" w:rsidR="00037D9F" w:rsidRDefault="002E0B5D" w:rsidP="001B13DB">
      <w:r>
        <w:t xml:space="preserve">In dieser Einrichtung wird </w:t>
      </w:r>
      <w:r w:rsidR="00202CA8">
        <w:t>Gemeinschaftsverpflegung</w:t>
      </w:r>
      <w:r w:rsidR="00814B91">
        <w:rPr>
          <w:rStyle w:val="Funotenzeichen"/>
        </w:rPr>
        <w:footnoteReference w:id="55"/>
      </w:r>
      <w:r w:rsidR="00202CA8">
        <w:t xml:space="preserve"> in Form von</w:t>
      </w:r>
      <w:r w:rsidR="00814B91">
        <w:rPr>
          <w:rStyle w:val="Funotenzeichen"/>
        </w:rPr>
        <w:footnoteReference w:id="56"/>
      </w:r>
      <w:r w:rsidR="00202CA8">
        <w:t xml:space="preserve"> angeboten. </w:t>
      </w:r>
      <w:r w:rsidR="00233E7C">
        <w:t xml:space="preserve">Grundlage für die Sicherstellung der Lebensmittelhygiene ist ein </w:t>
      </w:r>
      <w:r w:rsidR="00202CA8" w:rsidRPr="00410E5C">
        <w:rPr>
          <w:bCs/>
        </w:rPr>
        <w:t>HACCP</w:t>
      </w:r>
      <w:r w:rsidR="00202CA8" w:rsidRPr="00233E7C">
        <w:rPr>
          <w:bCs/>
        </w:rPr>
        <w:t>-</w:t>
      </w:r>
      <w:r w:rsidR="00233E7C">
        <w:t>Konzept</w:t>
      </w:r>
      <w:r w:rsidR="00202CA8">
        <w:t xml:space="preserve"> (Hazard Analysis and Critical Control Points)</w:t>
      </w:r>
      <w:r w:rsidR="00233E7C">
        <w:t xml:space="preserve">, das entsprechend den Empfehlungen des Niedersächsischen </w:t>
      </w:r>
      <w:r w:rsidR="00410E5C">
        <w:t>L</w:t>
      </w:r>
      <w:r w:rsidR="00233E7C">
        <w:t>andesamtes für Verbraucherschutz und Lebensmittelsicherheit (LAVES) erstellt wurde.</w:t>
      </w:r>
      <w:r w:rsidR="00202CA8">
        <w:t xml:space="preserve"> </w:t>
      </w:r>
      <w:r w:rsidR="00233E7C">
        <w:rPr>
          <w:rStyle w:val="Funotenzeichen"/>
        </w:rPr>
        <w:footnoteReference w:id="57"/>
      </w:r>
      <w:r w:rsidR="00233E7C">
        <w:t xml:space="preserve"> </w:t>
      </w:r>
      <w:r w:rsidR="00B54518">
        <w:rPr>
          <w:rStyle w:val="Funotenzeichen"/>
        </w:rPr>
        <w:footnoteReference w:id="58"/>
      </w:r>
    </w:p>
    <w:p w14:paraId="1AC2F74F" w14:textId="56A8F99B" w:rsidR="00202CA8" w:rsidRDefault="00202CA8" w:rsidP="006F55AB">
      <w:pPr>
        <w:pStyle w:val="berschrift2"/>
      </w:pPr>
      <w:bookmarkStart w:id="29" w:name="_Toc242097213"/>
      <w:r>
        <w:t>Mitarbeitende im Küchenbereich</w:t>
      </w:r>
      <w:bookmarkEnd w:id="29"/>
    </w:p>
    <w:p w14:paraId="36B61113" w14:textId="31859663" w:rsidR="00F740D8" w:rsidRDefault="00090772" w:rsidP="001B13DB">
      <w:r>
        <w:t xml:space="preserve">Mitarbeitende, die </w:t>
      </w:r>
      <w:r w:rsidR="00671901">
        <w:t>Lebensmittel zubereiten, ausgeben oder mit diesen in Berührung kommen, dürfen diese Tätigkeiten nur ausüben, wenn keine gesundheitlichen Ausschlussgründe bestehen.</w:t>
      </w:r>
      <w:r w:rsidR="00671901">
        <w:rPr>
          <w:rStyle w:val="Funotenzeichen"/>
        </w:rPr>
        <w:footnoteReference w:id="59"/>
      </w:r>
      <w:r w:rsidR="00671901">
        <w:t xml:space="preserve"> </w:t>
      </w:r>
      <w:r w:rsidR="00671901">
        <w:rPr>
          <w:rStyle w:val="Funotenzeichen"/>
        </w:rPr>
        <w:footnoteReference w:id="60"/>
      </w:r>
      <w:r w:rsidR="0093007A">
        <w:t xml:space="preserve"> </w:t>
      </w:r>
    </w:p>
    <w:p w14:paraId="590D3B8A" w14:textId="0E31ACAD" w:rsidR="000616B8" w:rsidRDefault="000616B8" w:rsidP="001B13DB">
      <w:r>
        <w:t xml:space="preserve">Die </w:t>
      </w:r>
      <w:r w:rsidR="009D6B7E">
        <w:t>Vorgaben zur</w:t>
      </w:r>
      <w:r>
        <w:t xml:space="preserve"> Händehygiene (siehe </w:t>
      </w:r>
      <w:r w:rsidR="009D6B7E">
        <w:t>Abschnitt</w:t>
      </w:r>
      <w:r w:rsidR="00C93F02">
        <w:t xml:space="preserve"> </w:t>
      </w:r>
      <w:r>
        <w:t xml:space="preserve">3.2) </w:t>
      </w:r>
      <w:r w:rsidR="009A20C0">
        <w:t>sind</w:t>
      </w:r>
      <w:r w:rsidR="009D6B7E">
        <w:t xml:space="preserve"> einzuhalten.</w:t>
      </w:r>
      <w:r w:rsidR="00410E5C">
        <w:t xml:space="preserve"> </w:t>
      </w:r>
      <w:r w:rsidR="009D6B7E">
        <w:t>L</w:t>
      </w:r>
      <w:r w:rsidR="00C93F02">
        <w:t>ange Haare</w:t>
      </w:r>
      <w:r w:rsidR="009A20C0">
        <w:t xml:space="preserve"> werden </w:t>
      </w:r>
      <w:r w:rsidR="00C93F02">
        <w:t>zusammengebunden</w:t>
      </w:r>
      <w:r w:rsidR="009D6B7E">
        <w:t xml:space="preserve"> oder auf andere Weise sicher zurückgehalten</w:t>
      </w:r>
      <w:r w:rsidR="009A20C0">
        <w:t>.</w:t>
      </w:r>
      <w:r w:rsidR="00C93F02">
        <w:t xml:space="preserve"> </w:t>
      </w:r>
      <w:r w:rsidR="009D6B7E">
        <w:t xml:space="preserve">Bei </w:t>
      </w:r>
      <w:r w:rsidR="00C93F02">
        <w:t xml:space="preserve">der Zubereitung </w:t>
      </w:r>
      <w:r w:rsidR="009D6B7E">
        <w:t xml:space="preserve">und Ausgabe </w:t>
      </w:r>
      <w:r w:rsidR="00C93F02">
        <w:t>von Lebensmitteln</w:t>
      </w:r>
      <w:r w:rsidR="00E45135">
        <w:t xml:space="preserve"> wird</w:t>
      </w:r>
      <w:r w:rsidR="00C93F02">
        <w:t xml:space="preserve"> saubere und geeignete Kleidung oder Arbeitskleidung getragen.</w:t>
      </w:r>
      <w:r w:rsidR="009D6B7E" w:rsidRPr="009D6B7E">
        <w:rPr>
          <w:rStyle w:val="Funotenzeichen"/>
        </w:rPr>
        <w:t xml:space="preserve"> </w:t>
      </w:r>
      <w:r w:rsidR="009D6B7E">
        <w:rPr>
          <w:rStyle w:val="Funotenzeichen"/>
        </w:rPr>
        <w:footnoteReference w:id="61"/>
      </w:r>
      <w:r w:rsidR="00C93F02">
        <w:t xml:space="preserve"> </w:t>
      </w:r>
      <w:r w:rsidR="009D6B7E">
        <w:t>Beim Umgang mit offenen Lebensmitteln werden keine</w:t>
      </w:r>
      <w:r w:rsidR="00410E5C">
        <w:t xml:space="preserve"> </w:t>
      </w:r>
      <w:r w:rsidR="00C93F02">
        <w:t>Schmuck</w:t>
      </w:r>
      <w:r w:rsidR="009D6B7E">
        <w:t>stücke an Händen oder Unterarmen</w:t>
      </w:r>
      <w:r w:rsidR="004B10EA">
        <w:t xml:space="preserve"> sowie keine künstlichen oder langen Fingernägel</w:t>
      </w:r>
      <w:r w:rsidR="009D6B7E">
        <w:t xml:space="preserve"> getragen.</w:t>
      </w:r>
      <w:r w:rsidR="00C93F02">
        <w:t xml:space="preserve"> </w:t>
      </w:r>
    </w:p>
    <w:p w14:paraId="05B64ED7" w14:textId="1EE4887B" w:rsidR="00E32AF3" w:rsidRDefault="00E32AF3" w:rsidP="005B161D">
      <w:pPr>
        <w:pStyle w:val="berschrift3"/>
      </w:pPr>
      <w:bookmarkStart w:id="30" w:name="_Toc242097214"/>
      <w:r>
        <w:t>Händehygiene im Küchenbereich</w:t>
      </w:r>
      <w:bookmarkEnd w:id="30"/>
    </w:p>
    <w:p w14:paraId="405492C7" w14:textId="310908D7" w:rsidR="005B161D" w:rsidRDefault="00BE2B91" w:rsidP="005B161D">
      <w:r>
        <w:t>Zusätzlich zu den allgemeinen Maßnahmen der Händehygiene</w:t>
      </w:r>
      <w:r w:rsidR="00C054D3">
        <w:t xml:space="preserve"> (siehe auch 3.2.2)</w:t>
      </w:r>
      <w:r>
        <w:t xml:space="preserve"> </w:t>
      </w:r>
      <w:r w:rsidR="00BF7087">
        <w:t>sind</w:t>
      </w:r>
      <w:r>
        <w:t xml:space="preserve"> i</w:t>
      </w:r>
      <w:r w:rsidR="008D652B">
        <w:t xml:space="preserve">m Küchenbereich folgende </w:t>
      </w:r>
      <w:r w:rsidR="00BF7087">
        <w:t>Regelungen zu beachten</w:t>
      </w:r>
      <w:r w:rsidR="008D652B">
        <w:t>:</w:t>
      </w:r>
    </w:p>
    <w:p w14:paraId="0378BE2A" w14:textId="3BBA5638" w:rsidR="008D652B" w:rsidRPr="00E23FF8" w:rsidRDefault="008023EA" w:rsidP="008023EA">
      <w:pPr>
        <w:pStyle w:val="Listenabsatz"/>
        <w:numPr>
          <w:ilvl w:val="0"/>
          <w:numId w:val="24"/>
        </w:numPr>
        <w:rPr>
          <w:sz w:val="24"/>
          <w:szCs w:val="24"/>
        </w:rPr>
      </w:pPr>
      <w:r w:rsidRPr="00E23FF8">
        <w:rPr>
          <w:sz w:val="24"/>
          <w:szCs w:val="24"/>
        </w:rPr>
        <w:t>Vor</w:t>
      </w:r>
      <w:r w:rsidR="004B10EA">
        <w:rPr>
          <w:sz w:val="24"/>
          <w:szCs w:val="24"/>
        </w:rPr>
        <w:t xml:space="preserve"> Tätigkeiten</w:t>
      </w:r>
      <w:r w:rsidRPr="00E23FF8">
        <w:rPr>
          <w:sz w:val="24"/>
          <w:szCs w:val="24"/>
        </w:rPr>
        <w:t xml:space="preserve"> mit Lebensmitteln sind die Hände gründlich zu reinigen.</w:t>
      </w:r>
    </w:p>
    <w:p w14:paraId="0857B731" w14:textId="3B77357A" w:rsidR="008023EA" w:rsidRPr="00E23FF8" w:rsidRDefault="008023EA" w:rsidP="008023EA">
      <w:pPr>
        <w:pStyle w:val="Listenabsatz"/>
        <w:numPr>
          <w:ilvl w:val="0"/>
          <w:numId w:val="24"/>
        </w:numPr>
        <w:rPr>
          <w:sz w:val="24"/>
          <w:szCs w:val="24"/>
        </w:rPr>
      </w:pPr>
      <w:r w:rsidRPr="00E23FF8">
        <w:rPr>
          <w:sz w:val="24"/>
          <w:szCs w:val="24"/>
        </w:rPr>
        <w:lastRenderedPageBreak/>
        <w:t xml:space="preserve">Nach Kontakt mit </w:t>
      </w:r>
      <w:r w:rsidR="001E2AC9" w:rsidRPr="00E23FF8">
        <w:rPr>
          <w:sz w:val="24"/>
          <w:szCs w:val="24"/>
        </w:rPr>
        <w:t xml:space="preserve">rohem Fleisch, </w:t>
      </w:r>
      <w:r w:rsidR="004B10EA">
        <w:rPr>
          <w:sz w:val="24"/>
          <w:szCs w:val="24"/>
        </w:rPr>
        <w:t xml:space="preserve">Geflügel, </w:t>
      </w:r>
      <w:r w:rsidR="001E2AC9" w:rsidRPr="00E23FF8">
        <w:rPr>
          <w:sz w:val="24"/>
          <w:szCs w:val="24"/>
        </w:rPr>
        <w:t xml:space="preserve">Frischteig </w:t>
      </w:r>
      <w:r w:rsidR="004B10EA">
        <w:rPr>
          <w:sz w:val="24"/>
          <w:szCs w:val="24"/>
        </w:rPr>
        <w:t>oder vergleichbaren kritischen Rohwaren sind</w:t>
      </w:r>
      <w:r w:rsidR="001E2AC9" w:rsidRPr="00E23FF8">
        <w:rPr>
          <w:sz w:val="24"/>
          <w:szCs w:val="24"/>
        </w:rPr>
        <w:t xml:space="preserve"> die Hände </w:t>
      </w:r>
      <w:r w:rsidR="004B10EA">
        <w:rPr>
          <w:sz w:val="24"/>
          <w:szCs w:val="24"/>
        </w:rPr>
        <w:t xml:space="preserve">zu reinigen und erforderlichenfalls zu </w:t>
      </w:r>
      <w:r w:rsidR="001E2AC9" w:rsidRPr="00E23FF8">
        <w:rPr>
          <w:sz w:val="24"/>
          <w:szCs w:val="24"/>
        </w:rPr>
        <w:t>desinfizier</w:t>
      </w:r>
      <w:r w:rsidR="004B10EA">
        <w:rPr>
          <w:sz w:val="24"/>
          <w:szCs w:val="24"/>
        </w:rPr>
        <w:t>en</w:t>
      </w:r>
      <w:r w:rsidR="00FB72AC" w:rsidRPr="00E23FF8">
        <w:rPr>
          <w:sz w:val="24"/>
          <w:szCs w:val="24"/>
        </w:rPr>
        <w:t>.</w:t>
      </w:r>
    </w:p>
    <w:p w14:paraId="78F03369" w14:textId="5210EE9A" w:rsidR="00243BD4" w:rsidRPr="00E23FF8" w:rsidRDefault="00243BD4" w:rsidP="00243BD4">
      <w:pPr>
        <w:pStyle w:val="Listenabsatz"/>
        <w:numPr>
          <w:ilvl w:val="0"/>
          <w:numId w:val="24"/>
        </w:numPr>
        <w:rPr>
          <w:sz w:val="24"/>
          <w:szCs w:val="24"/>
        </w:rPr>
      </w:pPr>
      <w:r w:rsidRPr="00E23FF8">
        <w:rPr>
          <w:sz w:val="24"/>
          <w:szCs w:val="24"/>
        </w:rPr>
        <w:t xml:space="preserve">Kleine Wunden an den Händen oder Armen werden </w:t>
      </w:r>
      <w:r w:rsidR="004B10EA">
        <w:rPr>
          <w:sz w:val="24"/>
          <w:szCs w:val="24"/>
        </w:rPr>
        <w:t>umgehend</w:t>
      </w:r>
      <w:r w:rsidRPr="00E23FF8">
        <w:rPr>
          <w:sz w:val="24"/>
          <w:szCs w:val="24"/>
        </w:rPr>
        <w:t xml:space="preserve"> gereinigt, ggfs. desinfiziert und mit geeignetem Verbandmaterial versorgt.</w:t>
      </w:r>
      <w:r w:rsidR="004B10EA" w:rsidRPr="004B10EA">
        <w:rPr>
          <w:rStyle w:val="Funotenzeichen"/>
          <w:sz w:val="24"/>
          <w:szCs w:val="24"/>
        </w:rPr>
        <w:t xml:space="preserve"> </w:t>
      </w:r>
      <w:r w:rsidR="004B10EA" w:rsidRPr="00E23FF8">
        <w:rPr>
          <w:rStyle w:val="Funotenzeichen"/>
          <w:sz w:val="24"/>
          <w:szCs w:val="24"/>
        </w:rPr>
        <w:footnoteReference w:id="62"/>
      </w:r>
      <w:r w:rsidRPr="00E23FF8">
        <w:rPr>
          <w:sz w:val="24"/>
          <w:szCs w:val="24"/>
        </w:rPr>
        <w:t xml:space="preserve"> </w:t>
      </w:r>
    </w:p>
    <w:p w14:paraId="491A1F43" w14:textId="3B3B6B68" w:rsidR="00243BD4" w:rsidRPr="00E23FF8" w:rsidRDefault="00243BD4" w:rsidP="00243BD4">
      <w:pPr>
        <w:pStyle w:val="Listenabsatz"/>
        <w:numPr>
          <w:ilvl w:val="0"/>
          <w:numId w:val="24"/>
        </w:numPr>
        <w:rPr>
          <w:sz w:val="24"/>
          <w:szCs w:val="24"/>
        </w:rPr>
      </w:pPr>
      <w:r w:rsidRPr="00E23FF8">
        <w:rPr>
          <w:sz w:val="24"/>
          <w:szCs w:val="24"/>
        </w:rPr>
        <w:t>Pflaster oder Wunden werden durch Einmalhandschuhe oder Fingerlinge geschützt.</w:t>
      </w:r>
    </w:p>
    <w:p w14:paraId="1F6A984A" w14:textId="6785400F" w:rsidR="00D8010B" w:rsidRPr="00E23FF8" w:rsidRDefault="00243BD4" w:rsidP="00243BD4">
      <w:pPr>
        <w:pStyle w:val="Listenabsatz"/>
        <w:numPr>
          <w:ilvl w:val="0"/>
          <w:numId w:val="24"/>
        </w:numPr>
        <w:rPr>
          <w:sz w:val="24"/>
          <w:szCs w:val="24"/>
        </w:rPr>
      </w:pPr>
      <w:r w:rsidRPr="00E23FF8">
        <w:rPr>
          <w:sz w:val="24"/>
          <w:szCs w:val="24"/>
        </w:rPr>
        <w:t xml:space="preserve">Verschmutzte Pflaster oder Verbände an den Händen werden </w:t>
      </w:r>
      <w:r w:rsidR="00E20280" w:rsidRPr="00E23FF8">
        <w:rPr>
          <w:sz w:val="24"/>
          <w:szCs w:val="24"/>
        </w:rPr>
        <w:t xml:space="preserve">unverzüglich </w:t>
      </w:r>
      <w:r w:rsidRPr="00E23FF8">
        <w:rPr>
          <w:sz w:val="24"/>
          <w:szCs w:val="24"/>
        </w:rPr>
        <w:t>gewechselt.</w:t>
      </w:r>
    </w:p>
    <w:p w14:paraId="3BD55D24" w14:textId="3DC0D096" w:rsidR="00F740D8" w:rsidRDefault="005438B3" w:rsidP="00D553B9">
      <w:pPr>
        <w:pStyle w:val="berschrift2"/>
      </w:pPr>
      <w:bookmarkStart w:id="31" w:name="_Toc242097215"/>
      <w:r>
        <w:t>Umgebungshygiene in der Küche</w:t>
      </w:r>
      <w:bookmarkEnd w:id="31"/>
    </w:p>
    <w:p w14:paraId="1849529D" w14:textId="2E191F9A" w:rsidR="00830895" w:rsidRPr="003211E3" w:rsidRDefault="0093247B" w:rsidP="001B13DB">
      <w:r>
        <w:t xml:space="preserve">Fußböden im Küchenbereich sowie </w:t>
      </w:r>
      <w:r w:rsidR="003B45F3">
        <w:t>Oberf</w:t>
      </w:r>
      <w:r>
        <w:t>lächen mit Lebensmittel</w:t>
      </w:r>
      <w:r w:rsidR="003B45F3">
        <w:t>kontakt</w:t>
      </w:r>
      <w:r>
        <w:t xml:space="preserve"> werden täglich gereinigt. </w:t>
      </w:r>
      <w:r w:rsidR="003B45F3">
        <w:t>Arbeits</w:t>
      </w:r>
      <w:r>
        <w:t>flächen</w:t>
      </w:r>
      <w:r w:rsidR="003B45F3">
        <w:t>, die mit kritischen Rohwaren</w:t>
      </w:r>
      <w:r>
        <w:t xml:space="preserve"> </w:t>
      </w:r>
      <w:r w:rsidR="003B45F3">
        <w:t>(</w:t>
      </w:r>
      <w:r>
        <w:t>z. B. rohe</w:t>
      </w:r>
      <w:r w:rsidR="003B45F3">
        <w:t>m</w:t>
      </w:r>
      <w:r>
        <w:t xml:space="preserve"> Fleisch</w:t>
      </w:r>
      <w:r w:rsidR="00032C5F">
        <w:t xml:space="preserve"> oder</w:t>
      </w:r>
      <w:r>
        <w:t xml:space="preserve"> </w:t>
      </w:r>
      <w:proofErr w:type="gramStart"/>
      <w:r>
        <w:t>Geflügel</w:t>
      </w:r>
      <w:r w:rsidR="003B45F3">
        <w:t>)in</w:t>
      </w:r>
      <w:proofErr w:type="gramEnd"/>
      <w:r w:rsidR="003B45F3">
        <w:t xml:space="preserve"> Berührung gekommen sind, </w:t>
      </w:r>
      <w:r>
        <w:t xml:space="preserve">werden </w:t>
      </w:r>
      <w:r w:rsidR="00032C5F">
        <w:t xml:space="preserve">nach </w:t>
      </w:r>
      <w:r w:rsidR="003B45F3">
        <w:t>Beendigung der Tätigkeit</w:t>
      </w:r>
      <w:r w:rsidR="00B46662">
        <w:t xml:space="preserve"> </w:t>
      </w:r>
      <w:r>
        <w:t>desinfiziert. Bei Arbeitsende werden zudem auch alle Arbeitsflächen</w:t>
      </w:r>
      <w:r w:rsidR="00032C5F">
        <w:t>,</w:t>
      </w:r>
      <w:r>
        <w:t xml:space="preserve"> auf denen Lebensmittel verarbeitet w</w:t>
      </w:r>
      <w:r w:rsidR="00032C5F">
        <w:t>u</w:t>
      </w:r>
      <w:r>
        <w:t>rden</w:t>
      </w:r>
      <w:r w:rsidR="00032C5F">
        <w:t>,</w:t>
      </w:r>
      <w:r>
        <w:t xml:space="preserve"> </w:t>
      </w:r>
      <w:r w:rsidRPr="003211E3">
        <w:t>desinfiziert</w:t>
      </w:r>
      <w:r w:rsidR="00830895" w:rsidRPr="003211E3">
        <w:t xml:space="preserve">. Dabei werden </w:t>
      </w:r>
      <w:r w:rsidR="007E33AC" w:rsidRPr="003211E3">
        <w:t>für den Küchenbereich</w:t>
      </w:r>
      <w:r w:rsidR="00830895" w:rsidRPr="003211E3">
        <w:t xml:space="preserve"> geeignete </w:t>
      </w:r>
      <w:r w:rsidR="007E33AC" w:rsidRPr="003211E3">
        <w:t>Desinfektions</w:t>
      </w:r>
      <w:r w:rsidR="00830895" w:rsidRPr="003211E3">
        <w:t>mittel</w:t>
      </w:r>
      <w:r w:rsidR="00830895" w:rsidRPr="003211E3">
        <w:rPr>
          <w:rStyle w:val="Funotenzeichen"/>
        </w:rPr>
        <w:footnoteReference w:id="63"/>
      </w:r>
      <w:r w:rsidR="00830895" w:rsidRPr="003211E3">
        <w:t xml:space="preserve"> verwendet. Einzelheiten </w:t>
      </w:r>
      <w:r w:rsidR="00C835D4" w:rsidRPr="003211E3">
        <w:t>sind</w:t>
      </w:r>
      <w:r w:rsidR="00830895" w:rsidRPr="003211E3">
        <w:t xml:space="preserve"> dem Reinigungs- und Desinfektionsplan </w:t>
      </w:r>
      <w:r w:rsidR="00C835D4" w:rsidRPr="003211E3">
        <w:t>zu entnehmen</w:t>
      </w:r>
      <w:r w:rsidR="00830895" w:rsidRPr="003211E3">
        <w:t>.</w:t>
      </w:r>
    </w:p>
    <w:p w14:paraId="5D7B2F66" w14:textId="511A6422" w:rsidR="00D553B9" w:rsidRPr="003211E3" w:rsidRDefault="00D553B9" w:rsidP="00D42C39">
      <w:pPr>
        <w:pStyle w:val="berschrift2"/>
      </w:pPr>
      <w:bookmarkStart w:id="32" w:name="_Toc242097216"/>
      <w:r w:rsidRPr="003211E3">
        <w:t>Organisatorische Maßnahmen</w:t>
      </w:r>
      <w:bookmarkEnd w:id="32"/>
    </w:p>
    <w:p w14:paraId="63361504" w14:textId="6058C81D" w:rsidR="00E32AF3" w:rsidRDefault="00E32AF3" w:rsidP="00E32AF3">
      <w:pPr>
        <w:pStyle w:val="berschrift3"/>
      </w:pPr>
      <w:bookmarkStart w:id="33" w:name="_Toc242097217"/>
      <w:r>
        <w:t>Geschirraufbereitung</w:t>
      </w:r>
      <w:bookmarkEnd w:id="33"/>
    </w:p>
    <w:p w14:paraId="21F1952D" w14:textId="516BEF92" w:rsidR="000274A0" w:rsidRPr="000C46B8" w:rsidRDefault="00174D4A" w:rsidP="000C46B8">
      <w:r>
        <w:t xml:space="preserve">Das Geschirr wird </w:t>
      </w:r>
      <w:r w:rsidR="003A37BD">
        <w:t xml:space="preserve">maschinell </w:t>
      </w:r>
      <w:r w:rsidR="00FF78EC">
        <w:t>im</w:t>
      </w:r>
      <w:r w:rsidR="0080330C">
        <w:t xml:space="preserve"> </w:t>
      </w:r>
      <w:r>
        <w:t>Geschirrspüler aufbereitet. Dabei wird das Spülprogramm</w:t>
      </w:r>
      <w:r>
        <w:rPr>
          <w:rStyle w:val="Funotenzeichen"/>
        </w:rPr>
        <w:footnoteReference w:id="64"/>
      </w:r>
      <w:r>
        <w:t xml:space="preserve"> verwendet.</w:t>
      </w:r>
      <w:r w:rsidR="000274A0">
        <w:t xml:space="preserve"> Sauberes Geschirr wird </w:t>
      </w:r>
      <w:r w:rsidR="003A37BD">
        <w:t xml:space="preserve">bis zur Verwendung geschützt und möglichst </w:t>
      </w:r>
      <w:r w:rsidR="007E2688">
        <w:t xml:space="preserve">in </w:t>
      </w:r>
      <w:r w:rsidR="00AA69E5">
        <w:t>geschlossenen</w:t>
      </w:r>
      <w:r w:rsidR="00C44E0E">
        <w:t xml:space="preserve"> </w:t>
      </w:r>
      <w:r w:rsidR="007E2688">
        <w:t xml:space="preserve">Schränken </w:t>
      </w:r>
      <w:r w:rsidR="000274A0">
        <w:t>aufbewahrt.</w:t>
      </w:r>
    </w:p>
    <w:p w14:paraId="3CC1C5C1" w14:textId="62B209FD" w:rsidR="0093247B" w:rsidRDefault="0093247B" w:rsidP="00E32AF3">
      <w:pPr>
        <w:pStyle w:val="berschrift3"/>
      </w:pPr>
      <w:bookmarkStart w:id="34" w:name="_Toc242097218"/>
      <w:r>
        <w:t>Rückstellproben</w:t>
      </w:r>
      <w:bookmarkEnd w:id="34"/>
    </w:p>
    <w:p w14:paraId="1695F99C" w14:textId="74C2BB2F" w:rsidR="00624430" w:rsidRDefault="000274A0" w:rsidP="001B13DB">
      <w:r>
        <w:t xml:space="preserve">Von </w:t>
      </w:r>
      <w:r w:rsidR="00102907">
        <w:t>den</w:t>
      </w:r>
      <w:r>
        <w:t xml:space="preserve"> in der Einrichtung zubereiteten Speisen werden Rückstellproben für </w:t>
      </w:r>
      <w:r w:rsidR="00102907">
        <w:t>sieben</w:t>
      </w:r>
      <w:r>
        <w:t xml:space="preserve"> Tage bei </w:t>
      </w:r>
      <w:r w:rsidR="00102907">
        <w:t>mindestens</w:t>
      </w:r>
      <w:r>
        <w:t xml:space="preserve"> -18°C vorgehalten</w:t>
      </w:r>
      <w:r w:rsidR="00352AF3">
        <w:t>.</w:t>
      </w:r>
      <w:r>
        <w:rPr>
          <w:rStyle w:val="Funotenzeichen"/>
        </w:rPr>
        <w:footnoteReference w:id="65"/>
      </w:r>
    </w:p>
    <w:p w14:paraId="5AAFFB22" w14:textId="2B388E12" w:rsidR="001E2AC9" w:rsidRDefault="001E2AC9" w:rsidP="001E2AC9">
      <w:pPr>
        <w:pStyle w:val="berschrift3"/>
      </w:pPr>
      <w:r>
        <w:lastRenderedPageBreak/>
        <w:t xml:space="preserve"> </w:t>
      </w:r>
      <w:bookmarkStart w:id="35" w:name="_Toc242097219"/>
      <w:r>
        <w:t>Lebensmittelhygiene für Eltern &amp; Sorgeberechtigte</w:t>
      </w:r>
      <w:bookmarkEnd w:id="35"/>
    </w:p>
    <w:p w14:paraId="33AF1052" w14:textId="392ED9E3" w:rsidR="001E2AC9" w:rsidRPr="001E2AC9" w:rsidRDefault="001E2AC9" w:rsidP="001E2AC9">
      <w:r>
        <w:t>Eltern und Sorgeberechtigte</w:t>
      </w:r>
      <w:r w:rsidR="00DB70DA">
        <w:t>, die</w:t>
      </w:r>
      <w:r>
        <w:t xml:space="preserve"> i</w:t>
      </w:r>
      <w:r w:rsidR="00DB70DA">
        <w:t>m</w:t>
      </w:r>
      <w:r>
        <w:t xml:space="preserve"> Rahmen von Festen oder Veranstaltungen in der </w:t>
      </w:r>
      <w:r w:rsidR="00BA58FE">
        <w:t>Einrichtung Lebensmittel</w:t>
      </w:r>
      <w:r>
        <w:t xml:space="preserve"> </w:t>
      </w:r>
      <w:r w:rsidR="00DB70DA">
        <w:t xml:space="preserve">zubereiten, </w:t>
      </w:r>
      <w:r>
        <w:t>ver</w:t>
      </w:r>
      <w:r w:rsidR="00DB70DA">
        <w:t>arbeiten</w:t>
      </w:r>
      <w:r>
        <w:t xml:space="preserve"> oder </w:t>
      </w:r>
      <w:r w:rsidR="00DB70DA">
        <w:t>ausgeben</w:t>
      </w:r>
      <w:r w:rsidR="003D7346">
        <w:t>,</w:t>
      </w:r>
      <w:r>
        <w:t xml:space="preserve"> werden </w:t>
      </w:r>
      <w:r w:rsidR="00DB70DA">
        <w:t>vorab über die grundlegenden Anforderungen</w:t>
      </w:r>
      <w:r w:rsidR="00BA58FE">
        <w:t xml:space="preserve"> der</w:t>
      </w:r>
      <w:r w:rsidR="00CF3B6A">
        <w:t xml:space="preserve"> Lebensmittelhygiene, insbesondere der Händehygiene</w:t>
      </w:r>
      <w:r w:rsidR="003D7346">
        <w:t>,</w:t>
      </w:r>
      <w:r w:rsidR="00CF3B6A">
        <w:t xml:space="preserve"> </w:t>
      </w:r>
      <w:r w:rsidR="00DB70DA">
        <w:t>unterwiesen.</w:t>
      </w:r>
      <w:r w:rsidR="00CF3B6A">
        <w:rPr>
          <w:rStyle w:val="Funotenzeichen"/>
        </w:rPr>
        <w:footnoteReference w:id="66"/>
      </w:r>
    </w:p>
    <w:p w14:paraId="37FF49A3" w14:textId="5078551E" w:rsidR="00F740D8" w:rsidRDefault="00D553B9" w:rsidP="00BE2B91">
      <w:pPr>
        <w:pStyle w:val="berschrift3"/>
      </w:pPr>
      <w:bookmarkStart w:id="36" w:name="_Toc242097220"/>
      <w:r>
        <w:t>Schädlings</w:t>
      </w:r>
      <w:r w:rsidR="00BE2B91">
        <w:t>prophylaxe und -</w:t>
      </w:r>
      <w:r>
        <w:t>bekämpfung</w:t>
      </w:r>
      <w:bookmarkEnd w:id="36"/>
    </w:p>
    <w:p w14:paraId="402120BC" w14:textId="4D6A7154" w:rsidR="00F740D8" w:rsidRDefault="00661368" w:rsidP="001B13DB">
      <w:r>
        <w:t xml:space="preserve">Folgende Maßnahmen zur Schädlingsprophylaxe werden </w:t>
      </w:r>
      <w:r w:rsidR="000F1535">
        <w:t>durchgeführt:</w:t>
      </w:r>
    </w:p>
    <w:p w14:paraId="078A8021" w14:textId="265928F6" w:rsidR="000F1535" w:rsidRPr="00FC55FD" w:rsidRDefault="000F1535" w:rsidP="000F1535">
      <w:pPr>
        <w:pStyle w:val="Listenabsatz"/>
        <w:numPr>
          <w:ilvl w:val="0"/>
          <w:numId w:val="23"/>
        </w:numPr>
        <w:rPr>
          <w:sz w:val="24"/>
        </w:rPr>
      </w:pPr>
      <w:r w:rsidRPr="00FC55FD">
        <w:rPr>
          <w:sz w:val="24"/>
        </w:rPr>
        <w:t>Lebensmittel werden verschlossen aufbewahrt.</w:t>
      </w:r>
    </w:p>
    <w:p w14:paraId="3D1B7258" w14:textId="470A7469" w:rsidR="000F1535" w:rsidRPr="00FC55FD" w:rsidRDefault="000F1535" w:rsidP="000F1535">
      <w:pPr>
        <w:pStyle w:val="Listenabsatz"/>
        <w:numPr>
          <w:ilvl w:val="0"/>
          <w:numId w:val="23"/>
        </w:numPr>
        <w:rPr>
          <w:sz w:val="24"/>
        </w:rPr>
      </w:pPr>
      <w:r w:rsidRPr="00FC55FD">
        <w:rPr>
          <w:sz w:val="24"/>
        </w:rPr>
        <w:t xml:space="preserve">Speisereste werden </w:t>
      </w:r>
      <w:r w:rsidR="00241CAA">
        <w:rPr>
          <w:sz w:val="24"/>
        </w:rPr>
        <w:t>über die hierfür vorgesehenen</w:t>
      </w:r>
      <w:r w:rsidRPr="00FC55FD">
        <w:rPr>
          <w:sz w:val="24"/>
        </w:rPr>
        <w:t xml:space="preserve"> </w:t>
      </w:r>
      <w:r w:rsidR="009E6402">
        <w:rPr>
          <w:sz w:val="24"/>
        </w:rPr>
        <w:t>Abfallb</w:t>
      </w:r>
      <w:r w:rsidRPr="00FC55FD">
        <w:rPr>
          <w:sz w:val="24"/>
        </w:rPr>
        <w:t>ehält</w:t>
      </w:r>
      <w:r w:rsidR="00241CAA">
        <w:rPr>
          <w:sz w:val="24"/>
        </w:rPr>
        <w:t>er entsorgt</w:t>
      </w:r>
      <w:r w:rsidRPr="00FC55FD">
        <w:rPr>
          <w:sz w:val="24"/>
        </w:rPr>
        <w:t>.</w:t>
      </w:r>
    </w:p>
    <w:p w14:paraId="498DF71D" w14:textId="7720B9FB" w:rsidR="000F1535" w:rsidRPr="00FC55FD" w:rsidRDefault="000F1535" w:rsidP="000F1535">
      <w:pPr>
        <w:pStyle w:val="Listenabsatz"/>
        <w:numPr>
          <w:ilvl w:val="0"/>
          <w:numId w:val="23"/>
        </w:numPr>
        <w:rPr>
          <w:sz w:val="24"/>
        </w:rPr>
      </w:pPr>
      <w:r w:rsidRPr="00FC55FD">
        <w:rPr>
          <w:sz w:val="24"/>
        </w:rPr>
        <w:t>An den Fenstern im Küchenbereich und dem Lebensmittellager sind Fliegengitter angebracht.</w:t>
      </w:r>
      <w:r w:rsidR="00241CAA" w:rsidRPr="00241CAA">
        <w:rPr>
          <w:rStyle w:val="Funotenzeichen"/>
          <w:sz w:val="24"/>
        </w:rPr>
        <w:t xml:space="preserve"> </w:t>
      </w:r>
      <w:r w:rsidR="00241CAA">
        <w:rPr>
          <w:rStyle w:val="Funotenzeichen"/>
          <w:sz w:val="24"/>
        </w:rPr>
        <w:footnoteReference w:id="67"/>
      </w:r>
    </w:p>
    <w:p w14:paraId="6ED5936F" w14:textId="3D8BCA38" w:rsidR="000F1535" w:rsidRPr="00FC55FD" w:rsidRDefault="000F1535" w:rsidP="000F1535">
      <w:pPr>
        <w:pStyle w:val="Listenabsatz"/>
        <w:numPr>
          <w:ilvl w:val="0"/>
          <w:numId w:val="23"/>
        </w:numPr>
        <w:rPr>
          <w:sz w:val="24"/>
        </w:rPr>
      </w:pPr>
      <w:r w:rsidRPr="00FC55FD">
        <w:rPr>
          <w:sz w:val="24"/>
        </w:rPr>
        <w:t>Der Küchen</w:t>
      </w:r>
      <w:r w:rsidR="00241CAA">
        <w:rPr>
          <w:sz w:val="24"/>
        </w:rPr>
        <w:t>- und Lebensmittel</w:t>
      </w:r>
      <w:r w:rsidRPr="00FC55FD">
        <w:rPr>
          <w:sz w:val="24"/>
        </w:rPr>
        <w:t>bereich wird regelmäßig auf</w:t>
      </w:r>
      <w:r w:rsidR="00241CAA">
        <w:rPr>
          <w:sz w:val="24"/>
        </w:rPr>
        <w:t xml:space="preserve"> Anzeichen eines</w:t>
      </w:r>
      <w:r w:rsidRPr="00FC55FD">
        <w:rPr>
          <w:sz w:val="24"/>
        </w:rPr>
        <w:t xml:space="preserve"> Schädlingsbefall</w:t>
      </w:r>
      <w:r w:rsidR="00241CAA">
        <w:rPr>
          <w:sz w:val="24"/>
        </w:rPr>
        <w:t>s</w:t>
      </w:r>
      <w:r w:rsidRPr="00FC55FD">
        <w:rPr>
          <w:sz w:val="24"/>
        </w:rPr>
        <w:t xml:space="preserve"> kontrol</w:t>
      </w:r>
      <w:r w:rsidR="00174D4A" w:rsidRPr="00FC55FD">
        <w:rPr>
          <w:sz w:val="24"/>
        </w:rPr>
        <w:t>l</w:t>
      </w:r>
      <w:r w:rsidRPr="00FC55FD">
        <w:rPr>
          <w:sz w:val="24"/>
        </w:rPr>
        <w:t>iert</w:t>
      </w:r>
      <w:r w:rsidR="00352AF3">
        <w:rPr>
          <w:sz w:val="24"/>
        </w:rPr>
        <w:t>.</w:t>
      </w:r>
      <w:r w:rsidRPr="00FC55FD">
        <w:rPr>
          <w:rStyle w:val="Funotenzeichen"/>
          <w:sz w:val="24"/>
        </w:rPr>
        <w:footnoteReference w:id="68"/>
      </w:r>
    </w:p>
    <w:p w14:paraId="4AD5584F" w14:textId="55D77D43" w:rsidR="00F740D8" w:rsidRPr="00FC55FD" w:rsidRDefault="002D5FA8" w:rsidP="00FF5522">
      <w:pPr>
        <w:pStyle w:val="Listenabsatz"/>
        <w:ind w:left="0"/>
        <w:rPr>
          <w:sz w:val="24"/>
        </w:rPr>
      </w:pPr>
      <w:r>
        <w:rPr>
          <w:sz w:val="24"/>
        </w:rPr>
        <w:t>Bei</w:t>
      </w:r>
      <w:r w:rsidR="00174D4A" w:rsidRPr="00FC55FD">
        <w:rPr>
          <w:sz w:val="24"/>
        </w:rPr>
        <w:t xml:space="preserve"> </w:t>
      </w:r>
      <w:r w:rsidR="00241CAA">
        <w:rPr>
          <w:sz w:val="24"/>
        </w:rPr>
        <w:t xml:space="preserve">Anzeichen eines </w:t>
      </w:r>
      <w:r w:rsidR="00174D4A" w:rsidRPr="00FC55FD">
        <w:rPr>
          <w:sz w:val="24"/>
        </w:rPr>
        <w:t>Schädlingsbefall</w:t>
      </w:r>
      <w:r w:rsidR="00241CAA">
        <w:rPr>
          <w:sz w:val="24"/>
        </w:rPr>
        <w:t>s</w:t>
      </w:r>
      <w:r w:rsidR="00174D4A" w:rsidRPr="00FC55FD">
        <w:rPr>
          <w:sz w:val="24"/>
        </w:rPr>
        <w:t xml:space="preserve"> wird </w:t>
      </w:r>
      <w:r w:rsidR="00241CAA">
        <w:rPr>
          <w:sz w:val="24"/>
        </w:rPr>
        <w:t xml:space="preserve">unverzüglich </w:t>
      </w:r>
      <w:r w:rsidR="00174D4A" w:rsidRPr="00FC55FD">
        <w:rPr>
          <w:sz w:val="24"/>
        </w:rPr>
        <w:t xml:space="preserve">ein </w:t>
      </w:r>
      <w:r w:rsidR="007B188C">
        <w:rPr>
          <w:sz w:val="24"/>
        </w:rPr>
        <w:t>sachkundiger</w:t>
      </w:r>
      <w:r w:rsidR="00174D4A" w:rsidRPr="00FC55FD">
        <w:rPr>
          <w:sz w:val="24"/>
        </w:rPr>
        <w:t xml:space="preserve"> Schädlingsbekämpf</w:t>
      </w:r>
      <w:r w:rsidR="00F674E8">
        <w:rPr>
          <w:sz w:val="24"/>
        </w:rPr>
        <w:t>ungsdienst</w:t>
      </w:r>
      <w:r w:rsidR="00174D4A" w:rsidRPr="00FC55FD">
        <w:rPr>
          <w:sz w:val="24"/>
        </w:rPr>
        <w:t xml:space="preserve"> </w:t>
      </w:r>
      <w:r w:rsidR="00241CAA">
        <w:rPr>
          <w:sz w:val="24"/>
        </w:rPr>
        <w:t>hinzugezogen</w:t>
      </w:r>
      <w:r w:rsidR="00174D4A" w:rsidRPr="00FC55FD">
        <w:rPr>
          <w:sz w:val="24"/>
        </w:rPr>
        <w:t>.</w:t>
      </w:r>
      <w:r w:rsidR="00241CAA" w:rsidRPr="00241CAA">
        <w:rPr>
          <w:rStyle w:val="Funotenzeichen"/>
          <w:sz w:val="24"/>
        </w:rPr>
        <w:t xml:space="preserve"> </w:t>
      </w:r>
      <w:r w:rsidR="00241CAA">
        <w:rPr>
          <w:rStyle w:val="Funotenzeichen"/>
          <w:sz w:val="24"/>
        </w:rPr>
        <w:footnoteReference w:id="69"/>
      </w:r>
    </w:p>
    <w:p w14:paraId="59EA54E9" w14:textId="027DDEAF" w:rsidR="00F740D8" w:rsidRDefault="00F740D8" w:rsidP="00F740D8">
      <w:pPr>
        <w:pStyle w:val="berschrift1"/>
      </w:pPr>
      <w:bookmarkStart w:id="37" w:name="_Toc242097221"/>
      <w:r>
        <w:t>Bauliche Hygieneanforderungen</w:t>
      </w:r>
      <w:bookmarkEnd w:id="37"/>
    </w:p>
    <w:p w14:paraId="31D48DCE" w14:textId="772910DE" w:rsidR="00FF5522" w:rsidRDefault="00FF5522" w:rsidP="00FF5522">
      <w:r>
        <w:t xml:space="preserve">Die Einrichtung ist in verschiedene </w:t>
      </w:r>
      <w:r w:rsidR="0024679D">
        <w:t>Funktionsb</w:t>
      </w:r>
      <w:r>
        <w:t>ereiche</w:t>
      </w:r>
      <w:r w:rsidR="000077DE">
        <w:t xml:space="preserve"> </w:t>
      </w:r>
      <w:r w:rsidR="0024679D">
        <w:t>gegliedert.</w:t>
      </w:r>
      <w:r>
        <w:t xml:space="preserve"> </w:t>
      </w:r>
      <w:r w:rsidR="0024679D">
        <w:t xml:space="preserve">Für diese gelten </w:t>
      </w:r>
      <w:r w:rsidR="001E2AC9">
        <w:t xml:space="preserve">die </w:t>
      </w:r>
      <w:r w:rsidR="0024679D">
        <w:t>nach</w:t>
      </w:r>
      <w:r w:rsidR="001E2AC9">
        <w:t>folgend</w:t>
      </w:r>
      <w:r w:rsidR="0024679D">
        <w:t xml:space="preserve"> aufgeführten</w:t>
      </w:r>
      <w:r w:rsidR="001E2AC9">
        <w:t xml:space="preserve"> hygienischen </w:t>
      </w:r>
      <w:r w:rsidR="0024679D">
        <w:t>Anforderungen</w:t>
      </w:r>
      <w:r w:rsidR="0024679D">
        <w:rPr>
          <w:rStyle w:val="Funotenzeichen"/>
        </w:rPr>
        <w:footnoteReference w:id="70"/>
      </w:r>
      <w:r w:rsidR="0024679D">
        <w:t xml:space="preserve"> </w:t>
      </w:r>
      <w:r w:rsidR="008012DC">
        <w:rPr>
          <w:rStyle w:val="Funotenzeichen"/>
        </w:rPr>
        <w:footnoteReference w:id="71"/>
      </w:r>
      <w:r>
        <w:t>:</w:t>
      </w:r>
    </w:p>
    <w:p w14:paraId="34C09AF0" w14:textId="17AF1C7A" w:rsidR="001E2AC9" w:rsidRDefault="001E2AC9" w:rsidP="001E2AC9">
      <w:pPr>
        <w:pStyle w:val="berschrift2"/>
      </w:pPr>
      <w:bookmarkStart w:id="38" w:name="_Toc242097222"/>
      <w:r>
        <w:t>Eingangsbereich</w:t>
      </w:r>
      <w:bookmarkEnd w:id="38"/>
      <w:r>
        <w:t xml:space="preserve"> </w:t>
      </w:r>
    </w:p>
    <w:p w14:paraId="33E43223" w14:textId="0D071BB7" w:rsidR="00C8099A" w:rsidRPr="00FC55FD" w:rsidRDefault="00C8099A" w:rsidP="00C8099A">
      <w:pPr>
        <w:pStyle w:val="Listenabsatz"/>
        <w:numPr>
          <w:ilvl w:val="0"/>
          <w:numId w:val="26"/>
        </w:numPr>
        <w:rPr>
          <w:sz w:val="24"/>
        </w:rPr>
      </w:pPr>
      <w:r w:rsidRPr="00FC55FD">
        <w:rPr>
          <w:sz w:val="24"/>
        </w:rPr>
        <w:t>Es ist ein Windfang zur Vermeidung von Zugluft vorhanden.</w:t>
      </w:r>
    </w:p>
    <w:p w14:paraId="64BEF6BF" w14:textId="701DC071" w:rsidR="00C8099A" w:rsidRPr="00FC55FD" w:rsidRDefault="00C60A74" w:rsidP="00C8099A">
      <w:pPr>
        <w:pStyle w:val="Listenabsatz"/>
        <w:numPr>
          <w:ilvl w:val="0"/>
          <w:numId w:val="26"/>
        </w:numPr>
        <w:rPr>
          <w:sz w:val="24"/>
        </w:rPr>
      </w:pPr>
      <w:r w:rsidRPr="00FC55FD">
        <w:rPr>
          <w:sz w:val="24"/>
        </w:rPr>
        <w:t>Eine Schmutzfangmatte ist vorhanden</w:t>
      </w:r>
      <w:r w:rsidR="00C57076">
        <w:rPr>
          <w:rStyle w:val="Funotenzeichen"/>
          <w:sz w:val="24"/>
        </w:rPr>
        <w:footnoteReference w:id="72"/>
      </w:r>
      <w:r w:rsidRPr="00FC55FD">
        <w:rPr>
          <w:sz w:val="24"/>
        </w:rPr>
        <w:t>.</w:t>
      </w:r>
    </w:p>
    <w:p w14:paraId="0466DB89" w14:textId="57EFF2BB" w:rsidR="008012DC" w:rsidRDefault="001E2AC9" w:rsidP="001E2AC9">
      <w:pPr>
        <w:pStyle w:val="berschrift2"/>
      </w:pPr>
      <w:bookmarkStart w:id="39" w:name="_Toc242097223"/>
      <w:r>
        <w:lastRenderedPageBreak/>
        <w:t>Garderobe</w:t>
      </w:r>
      <w:bookmarkEnd w:id="39"/>
    </w:p>
    <w:p w14:paraId="2B3FE63F" w14:textId="1C5BE6D8" w:rsidR="00B14058" w:rsidRPr="00FC55FD" w:rsidRDefault="00B14058" w:rsidP="00B14058">
      <w:pPr>
        <w:pStyle w:val="Listenabsatz"/>
        <w:numPr>
          <w:ilvl w:val="0"/>
          <w:numId w:val="25"/>
        </w:numPr>
        <w:rPr>
          <w:sz w:val="24"/>
        </w:rPr>
      </w:pPr>
      <w:r w:rsidRPr="00FC55FD">
        <w:rPr>
          <w:sz w:val="24"/>
        </w:rPr>
        <w:t>Kinder- und Personalgarderoben sind räumlich voneinander getrennt und liegen außerhalb der Gruppenräume.</w:t>
      </w:r>
    </w:p>
    <w:p w14:paraId="0CB3A20C" w14:textId="3EC072C7" w:rsidR="00B14058" w:rsidRPr="00FC55FD" w:rsidRDefault="00B52C71" w:rsidP="00B14058">
      <w:pPr>
        <w:pStyle w:val="Listenabsatz"/>
        <w:numPr>
          <w:ilvl w:val="0"/>
          <w:numId w:val="25"/>
        </w:numPr>
        <w:rPr>
          <w:sz w:val="24"/>
        </w:rPr>
      </w:pPr>
      <w:r>
        <w:rPr>
          <w:sz w:val="24"/>
        </w:rPr>
        <w:t>F</w:t>
      </w:r>
      <w:r w:rsidR="00B14058" w:rsidRPr="00FC55FD">
        <w:rPr>
          <w:sz w:val="24"/>
        </w:rPr>
        <w:t xml:space="preserve">ür jedes Kind </w:t>
      </w:r>
      <w:r>
        <w:rPr>
          <w:sz w:val="24"/>
        </w:rPr>
        <w:t xml:space="preserve">stehen ein </w:t>
      </w:r>
      <w:r w:rsidR="00B14058" w:rsidRPr="00FC55FD">
        <w:rPr>
          <w:sz w:val="24"/>
        </w:rPr>
        <w:t>separate</w:t>
      </w:r>
      <w:r>
        <w:rPr>
          <w:sz w:val="24"/>
        </w:rPr>
        <w:t>s</w:t>
      </w:r>
      <w:r w:rsidR="00B14058" w:rsidRPr="00FC55FD">
        <w:rPr>
          <w:sz w:val="24"/>
        </w:rPr>
        <w:t xml:space="preserve"> Ablage</w:t>
      </w:r>
      <w:r>
        <w:rPr>
          <w:sz w:val="24"/>
        </w:rPr>
        <w:t>fach sowie ein</w:t>
      </w:r>
      <w:r w:rsidR="00510BB6" w:rsidRPr="00FC55FD">
        <w:rPr>
          <w:sz w:val="24"/>
        </w:rPr>
        <w:t xml:space="preserve"> gekennzeichnete</w:t>
      </w:r>
      <w:r>
        <w:rPr>
          <w:sz w:val="24"/>
        </w:rPr>
        <w:t>r</w:t>
      </w:r>
      <w:r w:rsidR="00510BB6" w:rsidRPr="00FC55FD">
        <w:rPr>
          <w:sz w:val="24"/>
        </w:rPr>
        <w:t xml:space="preserve"> Kleiderhaken mit</w:t>
      </w:r>
      <w:r>
        <w:rPr>
          <w:sz w:val="24"/>
        </w:rPr>
        <w:t xml:space="preserve"> ausreichendem</w:t>
      </w:r>
      <w:r w:rsidR="00510BB6" w:rsidRPr="00FC55FD">
        <w:rPr>
          <w:sz w:val="24"/>
        </w:rPr>
        <w:t xml:space="preserve"> Abstand</w:t>
      </w:r>
      <w:r>
        <w:rPr>
          <w:sz w:val="24"/>
        </w:rPr>
        <w:t xml:space="preserve"> zu den Garderobenplätzen anderer Kinder zur Verfügung.</w:t>
      </w:r>
      <w:r w:rsidR="00510BB6" w:rsidRPr="00FC55FD">
        <w:rPr>
          <w:rStyle w:val="Funotenzeichen"/>
          <w:sz w:val="24"/>
        </w:rPr>
        <w:footnoteReference w:id="73"/>
      </w:r>
    </w:p>
    <w:p w14:paraId="26EDEDF6" w14:textId="26E4FE1E" w:rsidR="00B14058" w:rsidRPr="00FC55FD" w:rsidRDefault="00B14058" w:rsidP="00B14058">
      <w:pPr>
        <w:pStyle w:val="Listenabsatz"/>
        <w:numPr>
          <w:ilvl w:val="0"/>
          <w:numId w:val="25"/>
        </w:numPr>
        <w:rPr>
          <w:sz w:val="24"/>
        </w:rPr>
      </w:pPr>
      <w:r w:rsidRPr="00FC55FD">
        <w:rPr>
          <w:sz w:val="24"/>
        </w:rPr>
        <w:t xml:space="preserve">Der Fußbodenbelag lässt sich im gesamten Bereich </w:t>
      </w:r>
      <w:r w:rsidR="00FF60CC">
        <w:rPr>
          <w:sz w:val="24"/>
        </w:rPr>
        <w:t xml:space="preserve">feucht </w:t>
      </w:r>
      <w:r w:rsidRPr="00FC55FD">
        <w:rPr>
          <w:sz w:val="24"/>
        </w:rPr>
        <w:t>reinigen.</w:t>
      </w:r>
    </w:p>
    <w:p w14:paraId="426C253D" w14:textId="6AE05998" w:rsidR="001E2AC9" w:rsidRDefault="001E2AC9" w:rsidP="001E2AC9">
      <w:pPr>
        <w:pStyle w:val="berschrift2"/>
      </w:pPr>
      <w:bookmarkStart w:id="40" w:name="_Toc242097224"/>
      <w:r>
        <w:t>Gruppenräume</w:t>
      </w:r>
      <w:bookmarkEnd w:id="40"/>
    </w:p>
    <w:p w14:paraId="3BDA15AE" w14:textId="4CEF55CE" w:rsidR="00C60A74" w:rsidRPr="00FC55FD" w:rsidRDefault="00AC0E53" w:rsidP="00C60A74">
      <w:pPr>
        <w:pStyle w:val="Listenabsatz"/>
        <w:numPr>
          <w:ilvl w:val="0"/>
          <w:numId w:val="27"/>
        </w:numPr>
        <w:rPr>
          <w:sz w:val="24"/>
        </w:rPr>
      </w:pPr>
      <w:r w:rsidRPr="00FC55FD">
        <w:rPr>
          <w:sz w:val="24"/>
        </w:rPr>
        <w:t>Tische und Stühle</w:t>
      </w:r>
      <w:r w:rsidR="00B52C71">
        <w:rPr>
          <w:sz w:val="24"/>
        </w:rPr>
        <w:t xml:space="preserve"> sind dem Alter der Kinder angepasst.</w:t>
      </w:r>
      <w:r w:rsidRPr="00FC55FD">
        <w:rPr>
          <w:sz w:val="24"/>
        </w:rPr>
        <w:t xml:space="preserve"> </w:t>
      </w:r>
      <w:r w:rsidR="00FE7C70">
        <w:rPr>
          <w:sz w:val="24"/>
        </w:rPr>
        <w:t>Ober</w:t>
      </w:r>
      <w:r w:rsidR="00FE7C70" w:rsidRPr="00FC55FD">
        <w:rPr>
          <w:sz w:val="24"/>
        </w:rPr>
        <w:t xml:space="preserve">flächen </w:t>
      </w:r>
      <w:r w:rsidRPr="00FC55FD">
        <w:rPr>
          <w:sz w:val="24"/>
        </w:rPr>
        <w:t xml:space="preserve">sind </w:t>
      </w:r>
      <w:r w:rsidR="00B52C71">
        <w:rPr>
          <w:sz w:val="24"/>
        </w:rPr>
        <w:t xml:space="preserve">leicht zu reinigen und bei Bedarf </w:t>
      </w:r>
      <w:r w:rsidRPr="00FC55FD">
        <w:rPr>
          <w:sz w:val="24"/>
        </w:rPr>
        <w:t>desinfizier</w:t>
      </w:r>
      <w:r w:rsidR="00F02CDA">
        <w:rPr>
          <w:sz w:val="24"/>
        </w:rPr>
        <w:t>bar</w:t>
      </w:r>
      <w:r w:rsidR="00B52C71">
        <w:rPr>
          <w:sz w:val="24"/>
        </w:rPr>
        <w:t>.</w:t>
      </w:r>
      <w:r w:rsidR="00B47D70" w:rsidRPr="00FC55FD">
        <w:rPr>
          <w:rStyle w:val="Funotenzeichen"/>
          <w:sz w:val="24"/>
        </w:rPr>
        <w:footnoteReference w:id="74"/>
      </w:r>
    </w:p>
    <w:p w14:paraId="55AFC0A7" w14:textId="6E9707BA" w:rsidR="00AC0E53" w:rsidRPr="00FC55FD" w:rsidRDefault="00AC0E53" w:rsidP="00C60A74">
      <w:pPr>
        <w:pStyle w:val="Listenabsatz"/>
        <w:numPr>
          <w:ilvl w:val="0"/>
          <w:numId w:val="27"/>
        </w:numPr>
        <w:rPr>
          <w:sz w:val="24"/>
        </w:rPr>
      </w:pPr>
      <w:r w:rsidRPr="00FC55FD">
        <w:rPr>
          <w:sz w:val="24"/>
        </w:rPr>
        <w:t>Die Abfallbehälter sind vor dem leichten, unbeaufsichtigten Zugriff der Kinder geschützt.</w:t>
      </w:r>
    </w:p>
    <w:p w14:paraId="2826AA04" w14:textId="3DC55F85" w:rsidR="001E2AC9" w:rsidRDefault="001E2AC9" w:rsidP="001E2AC9">
      <w:pPr>
        <w:pStyle w:val="berschrift2"/>
      </w:pPr>
      <w:bookmarkStart w:id="41" w:name="_Toc242097225"/>
      <w:r>
        <w:t>Schlaf</w:t>
      </w:r>
      <w:r w:rsidR="00AC0E53">
        <w:t>-</w:t>
      </w:r>
      <w:r>
        <w:t xml:space="preserve"> und Ruheräume</w:t>
      </w:r>
      <w:bookmarkEnd w:id="41"/>
    </w:p>
    <w:p w14:paraId="57EE563E" w14:textId="6840364A" w:rsidR="00AC0E53" w:rsidRPr="00FC55FD" w:rsidRDefault="00BA58FE" w:rsidP="00BA58FE">
      <w:pPr>
        <w:pStyle w:val="Listenabsatz"/>
        <w:numPr>
          <w:ilvl w:val="0"/>
          <w:numId w:val="28"/>
        </w:numPr>
        <w:rPr>
          <w:sz w:val="24"/>
        </w:rPr>
      </w:pPr>
      <w:r w:rsidRPr="00FC55FD">
        <w:rPr>
          <w:sz w:val="24"/>
        </w:rPr>
        <w:t xml:space="preserve">Die </w:t>
      </w:r>
      <w:r w:rsidR="000008FF" w:rsidRPr="00FC55FD">
        <w:rPr>
          <w:sz w:val="24"/>
        </w:rPr>
        <w:t xml:space="preserve">Fenster der </w:t>
      </w:r>
      <w:r w:rsidRPr="00FC55FD">
        <w:rPr>
          <w:sz w:val="24"/>
        </w:rPr>
        <w:t>Schlaf- und Ruheräume sind mit Fliegengittern versehen.</w:t>
      </w:r>
      <w:r w:rsidR="005364A2">
        <w:rPr>
          <w:rStyle w:val="Funotenzeichen"/>
          <w:sz w:val="24"/>
        </w:rPr>
        <w:footnoteReference w:id="75"/>
      </w:r>
    </w:p>
    <w:p w14:paraId="0D0FD995" w14:textId="7A03AA89" w:rsidR="00BA58FE" w:rsidRPr="00FC55FD" w:rsidRDefault="00BA58FE" w:rsidP="00BA58FE">
      <w:pPr>
        <w:pStyle w:val="Listenabsatz"/>
        <w:numPr>
          <w:ilvl w:val="0"/>
          <w:numId w:val="28"/>
        </w:numPr>
        <w:rPr>
          <w:sz w:val="24"/>
        </w:rPr>
      </w:pPr>
      <w:r w:rsidRPr="00FC55FD">
        <w:rPr>
          <w:sz w:val="24"/>
        </w:rPr>
        <w:t xml:space="preserve">Matratzen werden </w:t>
      </w:r>
      <w:r w:rsidR="006A11A9">
        <w:rPr>
          <w:sz w:val="24"/>
        </w:rPr>
        <w:t>mit ausreichendem Abstand zueinander</w:t>
      </w:r>
      <w:r w:rsidRPr="00FC55FD">
        <w:rPr>
          <w:sz w:val="24"/>
        </w:rPr>
        <w:t xml:space="preserve"> </w:t>
      </w:r>
      <w:r w:rsidR="004A13D7">
        <w:rPr>
          <w:sz w:val="24"/>
        </w:rPr>
        <w:t>aufgestellt</w:t>
      </w:r>
      <w:r w:rsidR="006A11A9">
        <w:rPr>
          <w:sz w:val="24"/>
        </w:rPr>
        <w:t>, sodass ein direkter Kontakt vermeiden wird</w:t>
      </w:r>
      <w:r w:rsidRPr="00FC55FD">
        <w:rPr>
          <w:sz w:val="24"/>
        </w:rPr>
        <w:t>.</w:t>
      </w:r>
    </w:p>
    <w:p w14:paraId="29F2ABB7" w14:textId="0D3FCDBB" w:rsidR="00BA58FE" w:rsidRPr="00FC55FD" w:rsidRDefault="00BA58FE" w:rsidP="00BA58FE">
      <w:pPr>
        <w:pStyle w:val="Listenabsatz"/>
        <w:numPr>
          <w:ilvl w:val="0"/>
          <w:numId w:val="28"/>
        </w:numPr>
        <w:rPr>
          <w:sz w:val="24"/>
        </w:rPr>
      </w:pPr>
      <w:r w:rsidRPr="00FC55FD">
        <w:rPr>
          <w:sz w:val="24"/>
        </w:rPr>
        <w:t>Die Betten sind abwaschbar und desinfizier</w:t>
      </w:r>
      <w:r w:rsidR="00537EE2">
        <w:rPr>
          <w:sz w:val="24"/>
        </w:rPr>
        <w:t>bar</w:t>
      </w:r>
      <w:r w:rsidRPr="00FC55FD">
        <w:rPr>
          <w:sz w:val="24"/>
        </w:rPr>
        <w:t>.</w:t>
      </w:r>
    </w:p>
    <w:p w14:paraId="4BE205FC" w14:textId="1D12286A" w:rsidR="00BA58FE" w:rsidRPr="00FC55FD" w:rsidRDefault="00BA58FE" w:rsidP="00BC1EC1">
      <w:pPr>
        <w:pStyle w:val="Listenabsatz"/>
        <w:numPr>
          <w:ilvl w:val="0"/>
          <w:numId w:val="28"/>
        </w:numPr>
        <w:rPr>
          <w:sz w:val="24"/>
        </w:rPr>
      </w:pPr>
      <w:r w:rsidRPr="00FC55FD">
        <w:rPr>
          <w:sz w:val="24"/>
        </w:rPr>
        <w:t>Es gibt geeignete Aufbewahrungsmöglichkeiten</w:t>
      </w:r>
      <w:r w:rsidR="007D56CD" w:rsidRPr="00FC55FD">
        <w:rPr>
          <w:rStyle w:val="Funotenzeichen"/>
          <w:sz w:val="24"/>
        </w:rPr>
        <w:footnoteReference w:id="76"/>
      </w:r>
      <w:r w:rsidRPr="00FC55FD">
        <w:rPr>
          <w:sz w:val="24"/>
        </w:rPr>
        <w:t xml:space="preserve"> für persönliche Bettwäsche, Schlafbekleidung, Kuscheltiere etc. </w:t>
      </w:r>
    </w:p>
    <w:p w14:paraId="7361A352" w14:textId="434A669A" w:rsidR="00BC1EC1" w:rsidRPr="00FC55FD" w:rsidRDefault="007D56CD" w:rsidP="00BC1EC1">
      <w:pPr>
        <w:pStyle w:val="Listenabsatz"/>
        <w:numPr>
          <w:ilvl w:val="0"/>
          <w:numId w:val="28"/>
        </w:numPr>
        <w:rPr>
          <w:sz w:val="24"/>
        </w:rPr>
      </w:pPr>
      <w:r w:rsidRPr="00FC55FD">
        <w:rPr>
          <w:sz w:val="24"/>
        </w:rPr>
        <w:t xml:space="preserve">Die Räume haben eine ausreichende </w:t>
      </w:r>
      <w:r w:rsidR="001F43DA">
        <w:rPr>
          <w:sz w:val="24"/>
        </w:rPr>
        <w:t>Frischl</w:t>
      </w:r>
      <w:r w:rsidRPr="00FC55FD">
        <w:rPr>
          <w:sz w:val="24"/>
        </w:rPr>
        <w:t>uftzufuhr</w:t>
      </w:r>
      <w:r w:rsidR="00CB27DB">
        <w:rPr>
          <w:sz w:val="24"/>
        </w:rPr>
        <w:t xml:space="preserve"> und werden reg</w:t>
      </w:r>
      <w:r w:rsidR="004A0B88">
        <w:rPr>
          <w:sz w:val="24"/>
        </w:rPr>
        <w:t>e</w:t>
      </w:r>
      <w:r w:rsidR="00CB27DB">
        <w:rPr>
          <w:sz w:val="24"/>
        </w:rPr>
        <w:t>lmäßig gelüftet</w:t>
      </w:r>
      <w:r w:rsidRPr="00FC55FD">
        <w:rPr>
          <w:sz w:val="24"/>
        </w:rPr>
        <w:t>.</w:t>
      </w:r>
    </w:p>
    <w:p w14:paraId="3987912F" w14:textId="60BAB679" w:rsidR="001E2AC9" w:rsidRDefault="001E2AC9" w:rsidP="001E2AC9">
      <w:pPr>
        <w:pStyle w:val="berschrift2"/>
      </w:pPr>
      <w:bookmarkStart w:id="42" w:name="_Toc242097226"/>
      <w:r>
        <w:t>Sanitärräume</w:t>
      </w:r>
      <w:bookmarkEnd w:id="42"/>
    </w:p>
    <w:p w14:paraId="75F719DE" w14:textId="747AC761" w:rsidR="009E7E3A" w:rsidRPr="0068077E" w:rsidRDefault="008868CE" w:rsidP="009E7E3A">
      <w:pPr>
        <w:pStyle w:val="Listenabsatz"/>
        <w:numPr>
          <w:ilvl w:val="0"/>
          <w:numId w:val="33"/>
        </w:numPr>
      </w:pPr>
      <w:r>
        <w:rPr>
          <w:sz w:val="24"/>
        </w:rPr>
        <w:t xml:space="preserve">In den Sanitärräumen </w:t>
      </w:r>
      <w:r w:rsidR="004A13D7">
        <w:rPr>
          <w:sz w:val="24"/>
        </w:rPr>
        <w:t xml:space="preserve">der Kinder </w:t>
      </w:r>
      <w:r w:rsidR="001A3765">
        <w:rPr>
          <w:sz w:val="24"/>
        </w:rPr>
        <w:t xml:space="preserve">werden ausschließlich Einmal- oder </w:t>
      </w:r>
      <w:r w:rsidR="00514224">
        <w:rPr>
          <w:sz w:val="24"/>
        </w:rPr>
        <w:t xml:space="preserve">strikt </w:t>
      </w:r>
      <w:r w:rsidR="001A3765">
        <w:rPr>
          <w:sz w:val="24"/>
        </w:rPr>
        <w:t>personengebundene Handtücher verwendet</w:t>
      </w:r>
      <w:r w:rsidR="006060ED">
        <w:rPr>
          <w:sz w:val="24"/>
        </w:rPr>
        <w:t>.</w:t>
      </w:r>
    </w:p>
    <w:p w14:paraId="25F1D7BD" w14:textId="134104F9" w:rsidR="0068077E" w:rsidRPr="001A3765" w:rsidRDefault="006A11A9" w:rsidP="009E7E3A">
      <w:pPr>
        <w:pStyle w:val="Listenabsatz"/>
        <w:numPr>
          <w:ilvl w:val="0"/>
          <w:numId w:val="33"/>
        </w:numPr>
      </w:pPr>
      <w:r>
        <w:rPr>
          <w:sz w:val="24"/>
        </w:rPr>
        <w:t>Für personenbezogene Handtücher und Waschlappen stehen</w:t>
      </w:r>
      <w:r w:rsidR="00EE7A2F">
        <w:rPr>
          <w:sz w:val="24"/>
        </w:rPr>
        <w:t xml:space="preserve"> ausreichend </w:t>
      </w:r>
      <w:r>
        <w:rPr>
          <w:sz w:val="24"/>
        </w:rPr>
        <w:t xml:space="preserve">gekennzeichnete </w:t>
      </w:r>
      <w:r w:rsidR="00EE7A2F">
        <w:rPr>
          <w:sz w:val="24"/>
        </w:rPr>
        <w:t>Haken mit ausreichend</w:t>
      </w:r>
      <w:r>
        <w:rPr>
          <w:sz w:val="24"/>
        </w:rPr>
        <w:t>em</w:t>
      </w:r>
      <w:r w:rsidR="00EE7A2F">
        <w:rPr>
          <w:sz w:val="24"/>
        </w:rPr>
        <w:t xml:space="preserve"> Abstand </w:t>
      </w:r>
      <w:r>
        <w:rPr>
          <w:sz w:val="24"/>
        </w:rPr>
        <w:t>zur Verfügung.</w:t>
      </w:r>
    </w:p>
    <w:p w14:paraId="13C906A4" w14:textId="0DF95C7D" w:rsidR="001A3765" w:rsidRDefault="001A3765" w:rsidP="009E7E3A">
      <w:pPr>
        <w:pStyle w:val="Listenabsatz"/>
        <w:numPr>
          <w:ilvl w:val="0"/>
          <w:numId w:val="33"/>
        </w:numPr>
        <w:rPr>
          <w:sz w:val="24"/>
        </w:rPr>
      </w:pPr>
      <w:r w:rsidRPr="0083416E">
        <w:rPr>
          <w:sz w:val="24"/>
        </w:rPr>
        <w:lastRenderedPageBreak/>
        <w:t xml:space="preserve">Es </w:t>
      </w:r>
      <w:r w:rsidR="0061050E">
        <w:rPr>
          <w:sz w:val="24"/>
        </w:rPr>
        <w:t>stehen</w:t>
      </w:r>
      <w:r w:rsidRPr="0083416E">
        <w:rPr>
          <w:sz w:val="24"/>
        </w:rPr>
        <w:t xml:space="preserve"> ausreichend</w:t>
      </w:r>
      <w:r w:rsidR="0083416E" w:rsidRPr="0083416E">
        <w:rPr>
          <w:sz w:val="24"/>
        </w:rPr>
        <w:t xml:space="preserve"> altersentsprechende sanitäre </w:t>
      </w:r>
      <w:r w:rsidR="0061050E">
        <w:rPr>
          <w:sz w:val="24"/>
        </w:rPr>
        <w:t>Einrichtungen zur Verfügung.</w:t>
      </w:r>
      <w:r w:rsidR="008C7A2E">
        <w:rPr>
          <w:rStyle w:val="Funotenzeichen"/>
          <w:sz w:val="24"/>
        </w:rPr>
        <w:footnoteReference w:id="77"/>
      </w:r>
    </w:p>
    <w:p w14:paraId="2A2CE168" w14:textId="64EA11DF" w:rsidR="00254C03" w:rsidRDefault="00254C03" w:rsidP="009E7E3A">
      <w:pPr>
        <w:pStyle w:val="Listenabsatz"/>
        <w:numPr>
          <w:ilvl w:val="0"/>
          <w:numId w:val="33"/>
        </w:numPr>
        <w:rPr>
          <w:sz w:val="24"/>
        </w:rPr>
      </w:pPr>
      <w:r>
        <w:rPr>
          <w:sz w:val="24"/>
        </w:rPr>
        <w:t xml:space="preserve">Alle Flächen im Sanitärraum sind leicht zu reinigen und </w:t>
      </w:r>
      <w:r w:rsidR="00537EE2">
        <w:rPr>
          <w:sz w:val="24"/>
        </w:rPr>
        <w:t>desinfizierbar</w:t>
      </w:r>
      <w:r w:rsidR="006060ED">
        <w:rPr>
          <w:sz w:val="24"/>
        </w:rPr>
        <w:t>.</w:t>
      </w:r>
    </w:p>
    <w:p w14:paraId="02BC7EE4" w14:textId="325DF15E" w:rsidR="0078556D" w:rsidRPr="0083416E" w:rsidRDefault="00FE2274" w:rsidP="009E7E3A">
      <w:pPr>
        <w:pStyle w:val="Listenabsatz"/>
        <w:numPr>
          <w:ilvl w:val="0"/>
          <w:numId w:val="33"/>
        </w:numPr>
        <w:rPr>
          <w:sz w:val="24"/>
        </w:rPr>
      </w:pPr>
      <w:r w:rsidRPr="00FE2274">
        <w:rPr>
          <w:sz w:val="24"/>
        </w:rPr>
        <w:t xml:space="preserve">Toilettenbürsten </w:t>
      </w:r>
      <w:r>
        <w:rPr>
          <w:sz w:val="24"/>
        </w:rPr>
        <w:t>werden</w:t>
      </w:r>
      <w:r w:rsidRPr="00FE2274">
        <w:rPr>
          <w:sz w:val="24"/>
        </w:rPr>
        <w:t xml:space="preserve"> regelmäßig </w:t>
      </w:r>
      <w:r>
        <w:rPr>
          <w:sz w:val="24"/>
        </w:rPr>
        <w:t>ge</w:t>
      </w:r>
      <w:r w:rsidRPr="00FE2274">
        <w:rPr>
          <w:sz w:val="24"/>
        </w:rPr>
        <w:t>reinig</w:t>
      </w:r>
      <w:r>
        <w:rPr>
          <w:sz w:val="24"/>
        </w:rPr>
        <w:t>t</w:t>
      </w:r>
      <w:r w:rsidR="002B0995">
        <w:rPr>
          <w:sz w:val="24"/>
        </w:rPr>
        <w:t>,</w:t>
      </w:r>
      <w:r w:rsidRPr="00FE2274">
        <w:rPr>
          <w:sz w:val="24"/>
        </w:rPr>
        <w:t xml:space="preserve"> aus</w:t>
      </w:r>
      <w:r>
        <w:rPr>
          <w:sz w:val="24"/>
        </w:rPr>
        <w:t>getauscht</w:t>
      </w:r>
      <w:r w:rsidR="007B0DCD">
        <w:rPr>
          <w:sz w:val="24"/>
        </w:rPr>
        <w:t xml:space="preserve">, </w:t>
      </w:r>
      <w:r w:rsidR="002B0995">
        <w:rPr>
          <w:sz w:val="24"/>
        </w:rPr>
        <w:t>und</w:t>
      </w:r>
      <w:r w:rsidR="007B0DCD">
        <w:rPr>
          <w:sz w:val="24"/>
        </w:rPr>
        <w:t xml:space="preserve"> außerhalb des Zugriffsbereiches der Kinder aufbewahrt</w:t>
      </w:r>
      <w:r w:rsidR="00307CB5">
        <w:rPr>
          <w:sz w:val="24"/>
        </w:rPr>
        <w:t>.</w:t>
      </w:r>
      <w:r w:rsidR="007B0DCD">
        <w:rPr>
          <w:rStyle w:val="Funotenzeichen"/>
          <w:sz w:val="24"/>
        </w:rPr>
        <w:footnoteReference w:id="78"/>
      </w:r>
    </w:p>
    <w:p w14:paraId="32D61F7D" w14:textId="5E36110C" w:rsidR="0083416E" w:rsidRPr="0083416E" w:rsidRDefault="000008FF" w:rsidP="0083416E">
      <w:pPr>
        <w:pStyle w:val="berschrift2"/>
      </w:pPr>
      <w:bookmarkStart w:id="43" w:name="_Toc242097227"/>
      <w:r>
        <w:t>Wickelbereich</w:t>
      </w:r>
      <w:bookmarkEnd w:id="43"/>
    </w:p>
    <w:p w14:paraId="630E4F57" w14:textId="4FF9E510" w:rsidR="003F16C4" w:rsidRDefault="003F16C4" w:rsidP="0083416E">
      <w:pPr>
        <w:pStyle w:val="Listenabsatz"/>
        <w:numPr>
          <w:ilvl w:val="0"/>
          <w:numId w:val="34"/>
        </w:numPr>
        <w:rPr>
          <w:sz w:val="24"/>
        </w:rPr>
      </w:pPr>
      <w:r w:rsidRPr="003F16C4">
        <w:rPr>
          <w:sz w:val="24"/>
        </w:rPr>
        <w:t xml:space="preserve">Der Wickelbereich ist </w:t>
      </w:r>
      <w:r>
        <w:rPr>
          <w:sz w:val="24"/>
        </w:rPr>
        <w:t xml:space="preserve">als </w:t>
      </w:r>
      <w:r w:rsidRPr="003F16C4">
        <w:rPr>
          <w:sz w:val="24"/>
        </w:rPr>
        <w:t>separat</w:t>
      </w:r>
      <w:r>
        <w:rPr>
          <w:sz w:val="24"/>
        </w:rPr>
        <w:t>er</w:t>
      </w:r>
      <w:r w:rsidRPr="003F16C4">
        <w:rPr>
          <w:sz w:val="24"/>
        </w:rPr>
        <w:t xml:space="preserve"> </w:t>
      </w:r>
      <w:r>
        <w:rPr>
          <w:sz w:val="24"/>
        </w:rPr>
        <w:t>Bereich eingerichtet</w:t>
      </w:r>
      <w:r w:rsidR="00307CB5">
        <w:rPr>
          <w:sz w:val="24"/>
        </w:rPr>
        <w:t>.</w:t>
      </w:r>
      <w:r w:rsidR="00501F82">
        <w:rPr>
          <w:rStyle w:val="Funotenzeichen"/>
          <w:sz w:val="24"/>
        </w:rPr>
        <w:footnoteReference w:id="79"/>
      </w:r>
    </w:p>
    <w:p w14:paraId="0F4BC6A5" w14:textId="3E9F46EF" w:rsidR="003F16C4" w:rsidRPr="003F16C4" w:rsidRDefault="003F16C4" w:rsidP="0083416E">
      <w:pPr>
        <w:pStyle w:val="Listenabsatz"/>
        <w:numPr>
          <w:ilvl w:val="0"/>
          <w:numId w:val="34"/>
        </w:numPr>
        <w:rPr>
          <w:sz w:val="24"/>
        </w:rPr>
      </w:pPr>
      <w:r>
        <w:rPr>
          <w:sz w:val="24"/>
        </w:rPr>
        <w:t xml:space="preserve">Alle </w:t>
      </w:r>
      <w:r w:rsidR="00307CB5">
        <w:rPr>
          <w:sz w:val="24"/>
        </w:rPr>
        <w:t>Oberf</w:t>
      </w:r>
      <w:r>
        <w:rPr>
          <w:sz w:val="24"/>
        </w:rPr>
        <w:t xml:space="preserve">lächen </w:t>
      </w:r>
      <w:r w:rsidR="00307CB5">
        <w:rPr>
          <w:sz w:val="24"/>
        </w:rPr>
        <w:t>sind</w:t>
      </w:r>
      <w:r>
        <w:rPr>
          <w:sz w:val="24"/>
        </w:rPr>
        <w:t xml:space="preserve"> leicht </w:t>
      </w:r>
      <w:r w:rsidR="00307CB5">
        <w:rPr>
          <w:sz w:val="24"/>
        </w:rPr>
        <w:t xml:space="preserve">zu </w:t>
      </w:r>
      <w:r>
        <w:rPr>
          <w:sz w:val="24"/>
        </w:rPr>
        <w:t>reinigen und</w:t>
      </w:r>
      <w:r w:rsidR="00307CB5">
        <w:rPr>
          <w:sz w:val="24"/>
        </w:rPr>
        <w:t xml:space="preserve"> bei Bedarf zu</w:t>
      </w:r>
      <w:r>
        <w:rPr>
          <w:sz w:val="24"/>
        </w:rPr>
        <w:t xml:space="preserve"> desinfizieren</w:t>
      </w:r>
      <w:r w:rsidR="00307CB5">
        <w:rPr>
          <w:sz w:val="24"/>
        </w:rPr>
        <w:t>.</w:t>
      </w:r>
      <w:r w:rsidR="00B65148">
        <w:rPr>
          <w:rStyle w:val="Funotenzeichen"/>
          <w:sz w:val="24"/>
        </w:rPr>
        <w:footnoteReference w:id="80"/>
      </w:r>
    </w:p>
    <w:p w14:paraId="076A12BF" w14:textId="79BAD35E" w:rsidR="009E7E3A" w:rsidRPr="00E62638" w:rsidRDefault="0083416E" w:rsidP="0083416E">
      <w:pPr>
        <w:pStyle w:val="Listenabsatz"/>
        <w:numPr>
          <w:ilvl w:val="0"/>
          <w:numId w:val="34"/>
        </w:numPr>
      </w:pPr>
      <w:r>
        <w:rPr>
          <w:sz w:val="24"/>
        </w:rPr>
        <w:t xml:space="preserve">Wickelunterlagen bestehen </w:t>
      </w:r>
      <w:r w:rsidR="00254C03">
        <w:rPr>
          <w:sz w:val="24"/>
        </w:rPr>
        <w:t>aus leicht zu reinigendem und zu desinfizierendem Material</w:t>
      </w:r>
      <w:r w:rsidR="006060ED">
        <w:rPr>
          <w:sz w:val="24"/>
        </w:rPr>
        <w:t>.</w:t>
      </w:r>
    </w:p>
    <w:p w14:paraId="116809DC" w14:textId="19622FF3" w:rsidR="00E62638" w:rsidRPr="00E62638" w:rsidRDefault="00E62638" w:rsidP="0083416E">
      <w:pPr>
        <w:pStyle w:val="Listenabsatz"/>
        <w:numPr>
          <w:ilvl w:val="0"/>
          <w:numId w:val="34"/>
        </w:numPr>
        <w:rPr>
          <w:sz w:val="24"/>
        </w:rPr>
      </w:pPr>
      <w:r w:rsidRPr="00E62638">
        <w:rPr>
          <w:sz w:val="24"/>
        </w:rPr>
        <w:t>Ein Handwaschbecken</w:t>
      </w:r>
      <w:r w:rsidR="003F16C4">
        <w:rPr>
          <w:sz w:val="24"/>
        </w:rPr>
        <w:t xml:space="preserve"> </w:t>
      </w:r>
      <w:r w:rsidR="009F25CE">
        <w:rPr>
          <w:sz w:val="24"/>
        </w:rPr>
        <w:t>sowie</w:t>
      </w:r>
      <w:r w:rsidR="003F16C4">
        <w:rPr>
          <w:sz w:val="24"/>
        </w:rPr>
        <w:t xml:space="preserve"> </w:t>
      </w:r>
      <w:r w:rsidR="009F25CE">
        <w:rPr>
          <w:sz w:val="24"/>
        </w:rPr>
        <w:t>Hände</w:t>
      </w:r>
      <w:r w:rsidR="003F16C4">
        <w:rPr>
          <w:sz w:val="24"/>
        </w:rPr>
        <w:t>desinfektionsmittel</w:t>
      </w:r>
      <w:r w:rsidRPr="00E62638">
        <w:rPr>
          <w:sz w:val="24"/>
        </w:rPr>
        <w:t xml:space="preserve"> </w:t>
      </w:r>
      <w:r w:rsidR="009F25CE">
        <w:rPr>
          <w:sz w:val="24"/>
        </w:rPr>
        <w:t>stehen unmittelbar im Wickelbereich zur Verfügung</w:t>
      </w:r>
      <w:r>
        <w:rPr>
          <w:sz w:val="24"/>
        </w:rPr>
        <w:t>.</w:t>
      </w:r>
    </w:p>
    <w:p w14:paraId="4BFAB179" w14:textId="6F0174E7" w:rsidR="00254C03" w:rsidRPr="006060ED" w:rsidRDefault="006060ED" w:rsidP="0083416E">
      <w:pPr>
        <w:pStyle w:val="Listenabsatz"/>
        <w:numPr>
          <w:ilvl w:val="0"/>
          <w:numId w:val="34"/>
        </w:numPr>
        <w:rPr>
          <w:sz w:val="24"/>
        </w:rPr>
      </w:pPr>
      <w:r w:rsidRPr="006060ED">
        <w:rPr>
          <w:sz w:val="24"/>
        </w:rPr>
        <w:t>Ein verschließbarer und desinfizierbarer Windelbehälter ist vorhanden.</w:t>
      </w:r>
    </w:p>
    <w:p w14:paraId="34514297" w14:textId="595DB450" w:rsidR="001E2AC9" w:rsidRDefault="001E2AC9" w:rsidP="001E2AC9">
      <w:pPr>
        <w:pStyle w:val="berschrift2"/>
      </w:pPr>
      <w:bookmarkStart w:id="44" w:name="_Toc242097228"/>
      <w:r>
        <w:t>Küchenbereich</w:t>
      </w:r>
      <w:bookmarkEnd w:id="44"/>
    </w:p>
    <w:p w14:paraId="42CCB35B" w14:textId="1652513D" w:rsidR="00F740D8" w:rsidRPr="00FC55FD" w:rsidRDefault="000008FF" w:rsidP="000008FF">
      <w:pPr>
        <w:pStyle w:val="Listenabsatz"/>
        <w:numPr>
          <w:ilvl w:val="0"/>
          <w:numId w:val="29"/>
        </w:numPr>
        <w:rPr>
          <w:sz w:val="24"/>
        </w:rPr>
      </w:pPr>
      <w:r w:rsidRPr="00FC55FD">
        <w:rPr>
          <w:sz w:val="24"/>
        </w:rPr>
        <w:t>Die Fenster im Küchenbereich sind mit Fliegengittern versehen.</w:t>
      </w:r>
    </w:p>
    <w:p w14:paraId="6F034755" w14:textId="27FB634C" w:rsidR="000008FF" w:rsidRPr="00FC55FD" w:rsidRDefault="000008FF" w:rsidP="000008FF">
      <w:pPr>
        <w:pStyle w:val="Listenabsatz"/>
        <w:numPr>
          <w:ilvl w:val="0"/>
          <w:numId w:val="29"/>
        </w:numPr>
        <w:rPr>
          <w:sz w:val="24"/>
        </w:rPr>
      </w:pPr>
      <w:r w:rsidRPr="00FC55FD">
        <w:rPr>
          <w:sz w:val="24"/>
        </w:rPr>
        <w:t xml:space="preserve">Alle Flächen, die der Lebensmittelverarbeitung dienen, einschließlich des Fußbodens </w:t>
      </w:r>
      <w:r w:rsidR="001C0022" w:rsidRPr="00FC55FD">
        <w:rPr>
          <w:sz w:val="24"/>
        </w:rPr>
        <w:t xml:space="preserve">sind leicht zu reinigen und </w:t>
      </w:r>
      <w:r w:rsidR="00A94173" w:rsidRPr="00FC55FD">
        <w:rPr>
          <w:sz w:val="24"/>
        </w:rPr>
        <w:t>desinfizierbar</w:t>
      </w:r>
      <w:r w:rsidR="00352AF3">
        <w:rPr>
          <w:sz w:val="24"/>
        </w:rPr>
        <w:t>.</w:t>
      </w:r>
      <w:r w:rsidR="00503227" w:rsidRPr="00FC55FD">
        <w:rPr>
          <w:rStyle w:val="Funotenzeichen"/>
          <w:sz w:val="24"/>
        </w:rPr>
        <w:footnoteReference w:id="81"/>
      </w:r>
    </w:p>
    <w:p w14:paraId="449C88B1" w14:textId="721D2802" w:rsidR="00A94173" w:rsidRPr="00FC55FD" w:rsidRDefault="00A94173" w:rsidP="000008FF">
      <w:pPr>
        <w:pStyle w:val="Listenabsatz"/>
        <w:numPr>
          <w:ilvl w:val="0"/>
          <w:numId w:val="29"/>
        </w:numPr>
        <w:rPr>
          <w:sz w:val="24"/>
        </w:rPr>
      </w:pPr>
      <w:r w:rsidRPr="00FC55FD">
        <w:rPr>
          <w:sz w:val="24"/>
        </w:rPr>
        <w:t xml:space="preserve">Im Küchenbereich gibt es ein separates Handwaschbecken </w:t>
      </w:r>
      <w:r w:rsidR="00503227" w:rsidRPr="00FC55FD">
        <w:rPr>
          <w:sz w:val="24"/>
        </w:rPr>
        <w:t>mit warmem und kaltem Wasser</w:t>
      </w:r>
      <w:r w:rsidRPr="00FC55FD">
        <w:rPr>
          <w:sz w:val="24"/>
        </w:rPr>
        <w:t>, einer handberührungsfrei bedienbaren Armatur, Seifen- und Einmalhandtuchspender</w:t>
      </w:r>
      <w:r w:rsidR="00352AF3">
        <w:rPr>
          <w:sz w:val="24"/>
        </w:rPr>
        <w:t>.</w:t>
      </w:r>
      <w:r w:rsidR="00981DD9" w:rsidRPr="00FC55FD">
        <w:rPr>
          <w:rStyle w:val="Funotenzeichen"/>
          <w:sz w:val="24"/>
        </w:rPr>
        <w:footnoteReference w:id="82"/>
      </w:r>
    </w:p>
    <w:p w14:paraId="6A36C258" w14:textId="5DCDC488" w:rsidR="00503227" w:rsidRPr="00FC55FD" w:rsidRDefault="00503227" w:rsidP="000008FF">
      <w:pPr>
        <w:pStyle w:val="Listenabsatz"/>
        <w:numPr>
          <w:ilvl w:val="0"/>
          <w:numId w:val="29"/>
        </w:numPr>
        <w:rPr>
          <w:sz w:val="24"/>
        </w:rPr>
      </w:pPr>
      <w:r w:rsidRPr="00FC55FD">
        <w:rPr>
          <w:sz w:val="24"/>
        </w:rPr>
        <w:t xml:space="preserve">Händedesinfektionsmittel sind </w:t>
      </w:r>
      <w:r w:rsidR="008F13B4">
        <w:rPr>
          <w:sz w:val="24"/>
        </w:rPr>
        <w:t xml:space="preserve">für Mitarbeitende </w:t>
      </w:r>
      <w:r w:rsidR="00FB2FF7">
        <w:rPr>
          <w:sz w:val="24"/>
        </w:rPr>
        <w:t>leicht zugänglich und</w:t>
      </w:r>
      <w:r w:rsidR="0078187B">
        <w:rPr>
          <w:sz w:val="24"/>
        </w:rPr>
        <w:t xml:space="preserve"> für Kinder unzugänglich</w:t>
      </w:r>
      <w:r w:rsidRPr="00FC55FD">
        <w:rPr>
          <w:sz w:val="24"/>
        </w:rPr>
        <w:t xml:space="preserve"> </w:t>
      </w:r>
      <w:r w:rsidR="00FB2FF7">
        <w:rPr>
          <w:sz w:val="24"/>
        </w:rPr>
        <w:t>aufbewahrt</w:t>
      </w:r>
      <w:r w:rsidRPr="00FC55FD">
        <w:rPr>
          <w:sz w:val="24"/>
        </w:rPr>
        <w:t xml:space="preserve">. </w:t>
      </w:r>
    </w:p>
    <w:p w14:paraId="55E0BCBA" w14:textId="5B3C5F4D" w:rsidR="00503227" w:rsidRPr="00FC55FD" w:rsidRDefault="00503227" w:rsidP="000008FF">
      <w:pPr>
        <w:pStyle w:val="Listenabsatz"/>
        <w:numPr>
          <w:ilvl w:val="0"/>
          <w:numId w:val="29"/>
        </w:numPr>
        <w:rPr>
          <w:sz w:val="24"/>
        </w:rPr>
      </w:pPr>
      <w:r w:rsidRPr="00FC55FD">
        <w:rPr>
          <w:sz w:val="24"/>
        </w:rPr>
        <w:lastRenderedPageBreak/>
        <w:t>Reinigungsutensilien wie Reinigungsschwämme</w:t>
      </w:r>
      <w:r w:rsidR="007538BF">
        <w:rPr>
          <w:sz w:val="24"/>
        </w:rPr>
        <w:t>, -bürsten</w:t>
      </w:r>
      <w:r w:rsidRPr="00FC55FD">
        <w:rPr>
          <w:sz w:val="24"/>
        </w:rPr>
        <w:t xml:space="preserve"> etc.</w:t>
      </w:r>
      <w:r w:rsidR="00615126" w:rsidRPr="00FC55FD">
        <w:rPr>
          <w:sz w:val="24"/>
        </w:rPr>
        <w:t xml:space="preserve"> </w:t>
      </w:r>
      <w:r w:rsidRPr="00FC55FD">
        <w:rPr>
          <w:sz w:val="24"/>
        </w:rPr>
        <w:t>werden re</w:t>
      </w:r>
      <w:r w:rsidR="00615126" w:rsidRPr="00FC55FD">
        <w:rPr>
          <w:sz w:val="24"/>
        </w:rPr>
        <w:t>gelmäßig, sowie bei grober Verschmutzung ausgetauscht</w:t>
      </w:r>
      <w:r w:rsidR="00E622EA" w:rsidRPr="00FC55FD">
        <w:rPr>
          <w:sz w:val="24"/>
        </w:rPr>
        <w:t>.</w:t>
      </w:r>
    </w:p>
    <w:p w14:paraId="451E15C6" w14:textId="3E948EDD" w:rsidR="001E2AC9" w:rsidRDefault="006B2560" w:rsidP="00E91634">
      <w:pPr>
        <w:pStyle w:val="berschrift2"/>
      </w:pPr>
      <w:bookmarkStart w:id="45" w:name="_Toc242097229"/>
      <w:r>
        <w:t>Trinkwasserhygiene</w:t>
      </w:r>
      <w:bookmarkEnd w:id="45"/>
    </w:p>
    <w:p w14:paraId="64398222" w14:textId="5DF35481" w:rsidR="00E91634" w:rsidRDefault="00337D4A" w:rsidP="00E91634">
      <w:r>
        <w:t xml:space="preserve">Das in der Einrichtung verwendete Warm- und Kaltwasser </w:t>
      </w:r>
      <w:r w:rsidR="00E44DDD">
        <w:t xml:space="preserve">für den menschlichen Verbrauch </w:t>
      </w:r>
      <w:r>
        <w:t>entspricht den Anforderungen der Trinkwasserverordnung</w:t>
      </w:r>
      <w:r w:rsidR="00E44DDD">
        <w:t>.</w:t>
      </w:r>
      <w:r>
        <w:rPr>
          <w:rStyle w:val="Funotenzeichen"/>
        </w:rPr>
        <w:footnoteReference w:id="83"/>
      </w:r>
      <w:r>
        <w:t xml:space="preserve"> </w:t>
      </w:r>
      <w:r w:rsidR="004D445B">
        <w:t>Regen</w:t>
      </w:r>
      <w:r w:rsidR="00712E03">
        <w:t>-</w:t>
      </w:r>
      <w:r w:rsidR="002A2700">
        <w:t>,</w:t>
      </w:r>
      <w:r w:rsidR="00712E03">
        <w:t xml:space="preserve"> Oberflächen</w:t>
      </w:r>
      <w:r w:rsidR="002A2700">
        <w:t>- und Brunnen</w:t>
      </w:r>
      <w:r w:rsidR="004D445B">
        <w:t>wasser</w:t>
      </w:r>
      <w:r w:rsidR="00076035">
        <w:t xml:space="preserve"> </w:t>
      </w:r>
      <w:r w:rsidR="00723EA3">
        <w:t>werden nicht</w:t>
      </w:r>
      <w:r w:rsidR="004D445B">
        <w:t xml:space="preserve"> </w:t>
      </w:r>
      <w:r w:rsidR="00813AEA">
        <w:t>für Anwendungen mit Trinkwasserkontakt oder für den menschlichen Gebrauch eingesetzt.</w:t>
      </w:r>
      <w:r w:rsidR="00EA257F">
        <w:rPr>
          <w:rStyle w:val="Funotenzeichen"/>
        </w:rPr>
        <w:footnoteReference w:id="84"/>
      </w:r>
    </w:p>
    <w:p w14:paraId="33D5F49A" w14:textId="516A1680" w:rsidR="00650924" w:rsidRDefault="004D7BE4" w:rsidP="004D7BE4">
      <w:pPr>
        <w:pStyle w:val="berschrift3"/>
      </w:pPr>
      <w:bookmarkStart w:id="46" w:name="_Toc242097230"/>
      <w:r>
        <w:t>Legionellen</w:t>
      </w:r>
      <w:r w:rsidR="00650924">
        <w:t>prophylaxe</w:t>
      </w:r>
      <w:bookmarkEnd w:id="46"/>
    </w:p>
    <w:p w14:paraId="6D9F8909" w14:textId="3827E3E6" w:rsidR="006314C0" w:rsidRDefault="00650924" w:rsidP="00E91634">
      <w:r>
        <w:t xml:space="preserve">Nach </w:t>
      </w:r>
      <w:r w:rsidR="006314C0">
        <w:t xml:space="preserve">Nutzungsunterbrechungen </w:t>
      </w:r>
      <w:proofErr w:type="spellStart"/>
      <w:r w:rsidR="006314C0">
        <w:t>von</w:t>
      </w:r>
      <w:r>
        <w:t>bis</w:t>
      </w:r>
      <w:proofErr w:type="spellEnd"/>
      <w:r>
        <w:t xml:space="preserve"> zu drei Tagen</w:t>
      </w:r>
      <w:r w:rsidR="008B3F56">
        <w:t xml:space="preserve"> </w:t>
      </w:r>
      <w:r w:rsidR="006314C0">
        <w:t>(</w:t>
      </w:r>
      <w:r w:rsidR="008B3F56">
        <w:t>z. B. nach Wochenende</w:t>
      </w:r>
      <w:r w:rsidR="006314C0">
        <w:t>n</w:t>
      </w:r>
      <w:r>
        <w:t xml:space="preserve">) werden die Entnahmestellen </w:t>
      </w:r>
      <w:r w:rsidR="00BA67DC">
        <w:t>nach</w:t>
      </w:r>
      <w:r w:rsidR="006314C0">
        <w:t xml:space="preserve"> Spülen </w:t>
      </w:r>
      <w:r w:rsidR="00BA67DC">
        <w:t>der</w:t>
      </w:r>
      <w:r w:rsidR="006314C0">
        <w:t xml:space="preserve"> Warm- und Kaltwasserleitungen wieder in Betrieb genommen. </w:t>
      </w:r>
    </w:p>
    <w:p w14:paraId="0770DCAC" w14:textId="325EF343" w:rsidR="00650924" w:rsidRDefault="006314C0" w:rsidP="00E91634">
      <w:r>
        <w:t>Bei längeren Nutzungsunterbrechungen werden die betroffenen Entnahmestellen entsprechend den festgelegten Spülintervallen und Spüldauern betrieben.</w:t>
      </w:r>
      <w:r>
        <w:rPr>
          <w:rStyle w:val="Funotenzeichen"/>
        </w:rPr>
        <w:footnoteReference w:id="85"/>
      </w:r>
      <w:r w:rsidR="00980C45">
        <w:t xml:space="preserve"> Die durchgeführten Spülmaßnahmen werden dokumentiert.</w:t>
      </w:r>
    </w:p>
    <w:p w14:paraId="2DF7D28D" w14:textId="40D620A0" w:rsidR="00664A6C" w:rsidRDefault="00664A6C" w:rsidP="00E91634"/>
    <w:p w14:paraId="6D2456BB" w14:textId="016B7B7B" w:rsidR="00664A6C" w:rsidRDefault="00664A6C" w:rsidP="00664A6C">
      <w:pPr>
        <w:pStyle w:val="berschrift3"/>
      </w:pPr>
      <w:bookmarkStart w:id="47" w:name="_Toc242097231"/>
      <w:r>
        <w:t>Technische Maßnahmen / Überprüfung</w:t>
      </w:r>
      <w:bookmarkEnd w:id="47"/>
    </w:p>
    <w:p w14:paraId="235E0861" w14:textId="7D3916B9" w:rsidR="004D7BE4" w:rsidRPr="00E91634" w:rsidRDefault="00664A6C" w:rsidP="00E91634">
      <w:r>
        <w:t>Strahlregler</w:t>
      </w:r>
      <w:r w:rsidR="00435360">
        <w:t xml:space="preserve"> (Perlatoren)</w:t>
      </w:r>
      <w:r>
        <w:t xml:space="preserve"> werden regelmäßig</w:t>
      </w:r>
      <w:r w:rsidR="00435360">
        <w:t xml:space="preserve"> </w:t>
      </w:r>
      <w:r>
        <w:t xml:space="preserve">auf Verkalkungen und Verschmutzungen </w:t>
      </w:r>
      <w:r w:rsidR="00435360">
        <w:t>überprüft sowie</w:t>
      </w:r>
      <w:r>
        <w:t xml:space="preserve"> bei Bedarf gereinigt oder ausgetauscht.</w:t>
      </w:r>
      <w:r w:rsidR="00435360" w:rsidRPr="00435360">
        <w:rPr>
          <w:rStyle w:val="Funotenzeichen"/>
        </w:rPr>
        <w:t xml:space="preserve"> </w:t>
      </w:r>
      <w:r w:rsidR="00435360">
        <w:rPr>
          <w:rStyle w:val="Funotenzeichen"/>
        </w:rPr>
        <w:footnoteReference w:id="86"/>
      </w:r>
      <w:r w:rsidR="00435360">
        <w:t xml:space="preserve"> </w:t>
      </w:r>
      <w:r>
        <w:t xml:space="preserve"> </w:t>
      </w:r>
    </w:p>
    <w:p w14:paraId="2AF8494F" w14:textId="589947CD" w:rsidR="00E91634" w:rsidRDefault="009E5479" w:rsidP="00F740D8">
      <w:r>
        <w:t>Erforderliche Trinkwasseruntersuchungen werden entsprechend den gesetzlichen Vorgaben und den Anforderungen des Gesundheitsamtes durchgeführt.</w:t>
      </w:r>
      <w:r w:rsidR="00C705F8">
        <w:rPr>
          <w:rStyle w:val="Funotenzeichen"/>
        </w:rPr>
        <w:footnoteReference w:id="87"/>
      </w:r>
    </w:p>
    <w:p w14:paraId="7A5F362E" w14:textId="096FB44D" w:rsidR="00F740D8" w:rsidRPr="00F740D8" w:rsidRDefault="00F740D8" w:rsidP="00D35FF4">
      <w:pPr>
        <w:pStyle w:val="berschrift1"/>
      </w:pPr>
      <w:bookmarkStart w:id="48" w:name="_Toc242097232"/>
      <w:r>
        <w:lastRenderedPageBreak/>
        <w:t xml:space="preserve">Hygiene bei </w:t>
      </w:r>
      <w:r w:rsidR="00F80E50">
        <w:t>medizinischen</w:t>
      </w:r>
      <w:r w:rsidR="00D35FF4">
        <w:t xml:space="preserve"> und pflegerischen Maßnahmen</w:t>
      </w:r>
      <w:bookmarkEnd w:id="48"/>
    </w:p>
    <w:p w14:paraId="61F00251" w14:textId="7FD96C8E" w:rsidR="00037D9F" w:rsidRDefault="00FF5522" w:rsidP="0029301C">
      <w:pPr>
        <w:pStyle w:val="berschrift2"/>
      </w:pPr>
      <w:bookmarkStart w:id="49" w:name="_Toc242097233"/>
      <w:r>
        <w:t>Erste-Hilfe</w:t>
      </w:r>
      <w:bookmarkEnd w:id="49"/>
    </w:p>
    <w:p w14:paraId="53268583" w14:textId="3E172EDE" w:rsidR="0029301C" w:rsidRDefault="00F06439" w:rsidP="0029301C">
      <w:r>
        <w:t xml:space="preserve">In der Einrichtung </w:t>
      </w:r>
      <w:r w:rsidR="001D2EEC">
        <w:t>werden</w:t>
      </w:r>
      <w:r>
        <w:t xml:space="preserve"> </w:t>
      </w:r>
      <w:r w:rsidR="00975E61">
        <w:t xml:space="preserve">ausreichend </w:t>
      </w:r>
      <w:r w:rsidR="001D2EEC">
        <w:t>geeignetes</w:t>
      </w:r>
      <w:r w:rsidR="00975E61">
        <w:t xml:space="preserve"> Erste-Hilfe-Material</w:t>
      </w:r>
      <w:r w:rsidR="001D2EEC">
        <w:rPr>
          <w:rStyle w:val="Funotenzeichen"/>
        </w:rPr>
        <w:footnoteReference w:id="88"/>
      </w:r>
      <w:r w:rsidR="00975E61">
        <w:t xml:space="preserve"> </w:t>
      </w:r>
      <w:r w:rsidR="001D2EEC">
        <w:t xml:space="preserve">sowie </w:t>
      </w:r>
      <w:r w:rsidR="00BE0F03">
        <w:t>ein</w:t>
      </w:r>
      <w:r w:rsidR="00866887">
        <w:t xml:space="preserve"> für den Rettungsdienst gut </w:t>
      </w:r>
      <w:r w:rsidR="001D2EEC">
        <w:t>erreichbarer</w:t>
      </w:r>
      <w:r w:rsidR="00866887">
        <w:t xml:space="preserve"> Raum mit L</w:t>
      </w:r>
      <w:r w:rsidR="001D2EEC">
        <w:t>i</w:t>
      </w:r>
      <w:r w:rsidR="00866887">
        <w:t xml:space="preserve">egemöglichkeit </w:t>
      </w:r>
      <w:r w:rsidR="00975E61">
        <w:t xml:space="preserve">vorgehalten. </w:t>
      </w:r>
      <w:r w:rsidR="001D2EEC">
        <w:t>Für jede</w:t>
      </w:r>
      <w:r w:rsidR="00BE0F03">
        <w:t xml:space="preserve"> Kindergruppe steht mindestens eine</w:t>
      </w:r>
      <w:r w:rsidR="001D2EEC">
        <w:t xml:space="preserve"> ausgebildete</w:t>
      </w:r>
      <w:r w:rsidR="00BE0F03">
        <w:t xml:space="preserve"> Ersthelferin </w:t>
      </w:r>
      <w:r w:rsidR="001D2EEC">
        <w:t>bzw.</w:t>
      </w:r>
      <w:r w:rsidR="00BE0F03">
        <w:t xml:space="preserve"> ein</w:t>
      </w:r>
      <w:r w:rsidR="001D2EEC">
        <w:t xml:space="preserve"> ausgebildeter</w:t>
      </w:r>
      <w:r w:rsidR="00BE0F03">
        <w:t xml:space="preserve"> Ersthelfer zur Verfügung. </w:t>
      </w:r>
      <w:r w:rsidR="001D2EEC">
        <w:t>Die Erste-Hilfe-</w:t>
      </w:r>
      <w:r w:rsidR="003665A5">
        <w:t>Maßnahmen</w:t>
      </w:r>
      <w:r w:rsidR="001D2EEC">
        <w:t xml:space="preserve"> </w:t>
      </w:r>
      <w:r w:rsidR="003665A5">
        <w:t>werden</w:t>
      </w:r>
      <w:r w:rsidR="001D2EEC">
        <w:t xml:space="preserve"> regelmäßig entsprechend den geltenden Vorgaben aufgefrischt.</w:t>
      </w:r>
      <w:r w:rsidR="00C04068">
        <w:rPr>
          <w:rStyle w:val="Funotenzeichen"/>
        </w:rPr>
        <w:footnoteReference w:id="89"/>
      </w:r>
      <w:r w:rsidR="00B2699F">
        <w:t xml:space="preserve"> Bei Ausflügen </w:t>
      </w:r>
      <w:r w:rsidR="00DC674E">
        <w:t>werden</w:t>
      </w:r>
      <w:r w:rsidR="00C04068">
        <w:t xml:space="preserve"> ausreichend</w:t>
      </w:r>
      <w:r w:rsidR="00B2699F">
        <w:t xml:space="preserve"> </w:t>
      </w:r>
      <w:r w:rsidR="00C04068">
        <w:t>Ersthelfende</w:t>
      </w:r>
      <w:r w:rsidR="00B2699F">
        <w:t xml:space="preserve"> </w:t>
      </w:r>
      <w:r w:rsidR="00DC674E">
        <w:t>sowie geeignetes</w:t>
      </w:r>
      <w:r w:rsidR="00C04068">
        <w:t xml:space="preserve"> Erste-Hilfe-Material mitgeführt.</w:t>
      </w:r>
    </w:p>
    <w:p w14:paraId="67DAA75D" w14:textId="64FC9F3F" w:rsidR="00573A31" w:rsidRDefault="00595B25" w:rsidP="0029301C">
      <w:r>
        <w:t xml:space="preserve">Das </w:t>
      </w:r>
      <w:r w:rsidR="00DB4E53">
        <w:t>Erste-Hilfe-Material</w:t>
      </w:r>
      <w:r>
        <w:t xml:space="preserve"> wird regelmäßig auf Vollständigkeit und Haltbarkeit überprüft sowie bei Bedarf ergänzt oder</w:t>
      </w:r>
      <w:r w:rsidR="00DB4E53">
        <w:t>ausgetauscht.</w:t>
      </w:r>
      <w:r w:rsidR="00666DC3">
        <w:t xml:space="preserve"> Die Kontrollen</w:t>
      </w:r>
      <w:r w:rsidR="003665A5">
        <w:t xml:space="preserve"> </w:t>
      </w:r>
      <w:r>
        <w:t>erfolgen</w:t>
      </w:r>
      <w:r w:rsidR="00666DC3">
        <w:t xml:space="preserve"> </w:t>
      </w:r>
      <w:r w:rsidR="00666DC3">
        <w:rPr>
          <w:rStyle w:val="Funotenzeichen"/>
        </w:rPr>
        <w:footnoteReference w:id="90"/>
      </w:r>
      <w:r w:rsidR="00666DC3">
        <w:t xml:space="preserve">  und werden dokumentiert.</w:t>
      </w:r>
      <w:r w:rsidR="00573A31" w:rsidRPr="00573A31">
        <w:t xml:space="preserve"> </w:t>
      </w:r>
    </w:p>
    <w:p w14:paraId="410A154E" w14:textId="3F84E1E3" w:rsidR="00DB4E53" w:rsidRDefault="00573A31" w:rsidP="0029301C">
      <w:r>
        <w:t>Vor der Versorgung von Wunden oder Schleimhäuten wird eine hygienische Händedesinfektion durchgeführt.</w:t>
      </w:r>
    </w:p>
    <w:p w14:paraId="696DD335" w14:textId="55C00161" w:rsidR="004160AE" w:rsidRDefault="00032A56" w:rsidP="0029301C">
      <w:r>
        <w:t xml:space="preserve">Bei Kontakt </w:t>
      </w:r>
      <w:r w:rsidR="0002449A">
        <w:t>mit</w:t>
      </w:r>
      <w:r>
        <w:t xml:space="preserve"> Blut oder anderen Körperflüssigkeiten</w:t>
      </w:r>
      <w:r w:rsidR="0002449A">
        <w:t xml:space="preserve"> werden</w:t>
      </w:r>
      <w:r>
        <w:t xml:space="preserve"> Einmalhandschuhe</w:t>
      </w:r>
      <w:r w:rsidR="0002449A">
        <w:t xml:space="preserve"> getragen</w:t>
      </w:r>
      <w:r>
        <w:t xml:space="preserve">. </w:t>
      </w:r>
      <w:r w:rsidR="0002449A">
        <w:t xml:space="preserve">Nach </w:t>
      </w:r>
      <w:r w:rsidR="00573A31">
        <w:t xml:space="preserve">dem </w:t>
      </w:r>
      <w:r w:rsidR="0002449A">
        <w:t>Ablegen der Schutzhandschuhe wird e</w:t>
      </w:r>
      <w:r>
        <w:t xml:space="preserve">ine </w:t>
      </w:r>
      <w:r w:rsidR="0002449A">
        <w:t xml:space="preserve">hygienische </w:t>
      </w:r>
      <w:r>
        <w:t>Händedesinfektion durchgeführt.</w:t>
      </w:r>
      <w:r w:rsidR="00573A31">
        <w:t xml:space="preserve"> </w:t>
      </w:r>
    </w:p>
    <w:p w14:paraId="1759A613" w14:textId="579E515E" w:rsidR="003F0D88" w:rsidRDefault="0002449A" w:rsidP="0029301C">
      <w:r>
        <w:t>Art und Umfang der erforderlichen weiteren medizinischen Versorgung werden im Rahmen der Erste-Hilfe-Leistung beurteilt. Bei Bedarf werden unverzüglich der Rettungsdienst oder ärztliche Hilfe hinzugezogen.</w:t>
      </w:r>
      <w:r w:rsidR="002E1021">
        <w:rPr>
          <w:rStyle w:val="Funotenzeichen"/>
        </w:rPr>
        <w:footnoteReference w:id="91"/>
      </w:r>
    </w:p>
    <w:p w14:paraId="5DEDA9EC" w14:textId="24E42F82" w:rsidR="009707CE" w:rsidRDefault="009707CE" w:rsidP="009707CE">
      <w:pPr>
        <w:pStyle w:val="berschrift3"/>
      </w:pPr>
      <w:bookmarkStart w:id="50" w:name="_Toc242097234"/>
      <w:r>
        <w:t>Wichtige Notrufnummern</w:t>
      </w:r>
      <w:r w:rsidR="00B2699F">
        <w:rPr>
          <w:rStyle w:val="Funotenzeichen"/>
        </w:rPr>
        <w:footnoteReference w:id="92"/>
      </w:r>
      <w:bookmarkEnd w:id="50"/>
    </w:p>
    <w:tbl>
      <w:tblPr>
        <w:tblStyle w:val="Tabellenraster"/>
        <w:tblW w:w="0" w:type="auto"/>
        <w:tblLook w:val="04A0" w:firstRow="1" w:lastRow="0" w:firstColumn="1" w:lastColumn="0" w:noHBand="0" w:noVBand="1"/>
      </w:tblPr>
      <w:tblGrid>
        <w:gridCol w:w="4176"/>
        <w:gridCol w:w="4176"/>
      </w:tblGrid>
      <w:tr w:rsidR="009707CE" w14:paraId="0D5052F9" w14:textId="77777777" w:rsidTr="009707CE">
        <w:tc>
          <w:tcPr>
            <w:tcW w:w="4176" w:type="dxa"/>
          </w:tcPr>
          <w:p w14:paraId="28001052" w14:textId="39CA39F3" w:rsidR="009707CE" w:rsidRDefault="001B261E" w:rsidP="009707CE">
            <w:r>
              <w:t>Rettungsdienst / Feuerwehr</w:t>
            </w:r>
          </w:p>
        </w:tc>
        <w:tc>
          <w:tcPr>
            <w:tcW w:w="4176" w:type="dxa"/>
          </w:tcPr>
          <w:p w14:paraId="257ED223" w14:textId="0194C253" w:rsidR="009707CE" w:rsidRPr="001B261E" w:rsidRDefault="009707CE" w:rsidP="009707CE">
            <w:pPr>
              <w:rPr>
                <w:b/>
              </w:rPr>
            </w:pPr>
            <w:r w:rsidRPr="001B261E">
              <w:rPr>
                <w:b/>
              </w:rPr>
              <w:t>112</w:t>
            </w:r>
          </w:p>
        </w:tc>
      </w:tr>
      <w:tr w:rsidR="009707CE" w14:paraId="1AC6EE33" w14:textId="77777777" w:rsidTr="009707CE">
        <w:tc>
          <w:tcPr>
            <w:tcW w:w="4176" w:type="dxa"/>
          </w:tcPr>
          <w:p w14:paraId="5D8BCE28" w14:textId="36C89936" w:rsidR="009707CE" w:rsidRDefault="001B261E" w:rsidP="009707CE">
            <w:r>
              <w:t>Polizei</w:t>
            </w:r>
          </w:p>
        </w:tc>
        <w:tc>
          <w:tcPr>
            <w:tcW w:w="4176" w:type="dxa"/>
          </w:tcPr>
          <w:p w14:paraId="5770BB1B" w14:textId="4B22B0E8" w:rsidR="009707CE" w:rsidRPr="001B261E" w:rsidRDefault="001B261E" w:rsidP="009707CE">
            <w:pPr>
              <w:rPr>
                <w:b/>
              </w:rPr>
            </w:pPr>
            <w:r w:rsidRPr="001B261E">
              <w:rPr>
                <w:b/>
              </w:rPr>
              <w:t>110</w:t>
            </w:r>
          </w:p>
        </w:tc>
      </w:tr>
      <w:tr w:rsidR="009707CE" w14:paraId="23A9E7FD" w14:textId="77777777" w:rsidTr="009707CE">
        <w:tc>
          <w:tcPr>
            <w:tcW w:w="4176" w:type="dxa"/>
          </w:tcPr>
          <w:p w14:paraId="5C839578" w14:textId="77777777" w:rsidR="003029D5" w:rsidRDefault="009707CE" w:rsidP="009707CE">
            <w:r>
              <w:t>Giftnotruf</w:t>
            </w:r>
            <w:r w:rsidR="00AB4C49">
              <w:t xml:space="preserve"> </w:t>
            </w:r>
          </w:p>
          <w:p w14:paraId="5CACE9E0" w14:textId="489D7AFA" w:rsidR="009707CE" w:rsidRDefault="00AB4C49" w:rsidP="009707CE">
            <w:r>
              <w:t>(Giftinformationszentrum-Nord)</w:t>
            </w:r>
          </w:p>
        </w:tc>
        <w:tc>
          <w:tcPr>
            <w:tcW w:w="4176" w:type="dxa"/>
          </w:tcPr>
          <w:p w14:paraId="70951DEC" w14:textId="7159D1EA" w:rsidR="009707CE" w:rsidRPr="00AB4C49" w:rsidRDefault="00795C8A" w:rsidP="009707CE">
            <w:pPr>
              <w:rPr>
                <w:b/>
              </w:rPr>
            </w:pPr>
            <w:r w:rsidRPr="00AB4C49">
              <w:rPr>
                <w:b/>
              </w:rPr>
              <w:t>0551</w:t>
            </w:r>
            <w:r w:rsidR="00AB4C49" w:rsidRPr="00AB4C49">
              <w:rPr>
                <w:b/>
              </w:rPr>
              <w:t>-19240</w:t>
            </w:r>
          </w:p>
        </w:tc>
      </w:tr>
      <w:tr w:rsidR="009707CE" w14:paraId="792D0B04" w14:textId="77777777" w:rsidTr="009707CE">
        <w:tc>
          <w:tcPr>
            <w:tcW w:w="4176" w:type="dxa"/>
          </w:tcPr>
          <w:p w14:paraId="48359520" w14:textId="24D995DA" w:rsidR="009707CE" w:rsidRDefault="001B261E" w:rsidP="009707CE">
            <w:r>
              <w:lastRenderedPageBreak/>
              <w:t>Kinderarzt</w:t>
            </w:r>
          </w:p>
        </w:tc>
        <w:tc>
          <w:tcPr>
            <w:tcW w:w="4176" w:type="dxa"/>
          </w:tcPr>
          <w:p w14:paraId="4AA6B9A7" w14:textId="4A888C03" w:rsidR="009707CE" w:rsidRDefault="008D3120" w:rsidP="009707CE">
            <w:r>
              <w:rPr>
                <w:rStyle w:val="Funotenzeichen"/>
              </w:rPr>
              <w:footnoteReference w:id="93"/>
            </w:r>
          </w:p>
        </w:tc>
      </w:tr>
      <w:tr w:rsidR="001B261E" w14:paraId="70E3F739" w14:textId="77777777" w:rsidTr="009707CE">
        <w:tc>
          <w:tcPr>
            <w:tcW w:w="4176" w:type="dxa"/>
          </w:tcPr>
          <w:p w14:paraId="2F4E4614" w14:textId="61F7C6F1" w:rsidR="001B261E" w:rsidRDefault="001B261E" w:rsidP="009707CE">
            <w:r>
              <w:t>Kinderklinik</w:t>
            </w:r>
          </w:p>
        </w:tc>
        <w:tc>
          <w:tcPr>
            <w:tcW w:w="4176" w:type="dxa"/>
          </w:tcPr>
          <w:p w14:paraId="68E33E90" w14:textId="1C5765AA" w:rsidR="001B261E" w:rsidRDefault="008D3120" w:rsidP="009707CE">
            <w:r>
              <w:rPr>
                <w:rStyle w:val="Funotenzeichen"/>
              </w:rPr>
              <w:footnoteReference w:id="94"/>
            </w:r>
          </w:p>
        </w:tc>
      </w:tr>
      <w:tr w:rsidR="00DE2758" w14:paraId="120B4E3C" w14:textId="77777777" w:rsidTr="009707CE">
        <w:tc>
          <w:tcPr>
            <w:tcW w:w="4176" w:type="dxa"/>
          </w:tcPr>
          <w:p w14:paraId="1D88712D" w14:textId="1606DF26" w:rsidR="00DE2758" w:rsidRDefault="00DE2758" w:rsidP="009707CE">
            <w:r>
              <w:t>Durchgangsarzt</w:t>
            </w:r>
          </w:p>
        </w:tc>
        <w:tc>
          <w:tcPr>
            <w:tcW w:w="4176" w:type="dxa"/>
          </w:tcPr>
          <w:p w14:paraId="166A960E" w14:textId="56157259" w:rsidR="00DE2758" w:rsidRDefault="00DE2758" w:rsidP="009707CE">
            <w:pPr>
              <w:rPr>
                <w:rStyle w:val="Funotenzeichen"/>
              </w:rPr>
            </w:pPr>
            <w:r>
              <w:rPr>
                <w:rStyle w:val="Funotenzeichen"/>
                <w:b w:val="0"/>
              </w:rPr>
              <w:footnoteReference w:id="95"/>
            </w:r>
          </w:p>
        </w:tc>
      </w:tr>
    </w:tbl>
    <w:p w14:paraId="470C09C3" w14:textId="77777777" w:rsidR="009707CE" w:rsidRPr="009707CE" w:rsidRDefault="009707CE" w:rsidP="009707CE"/>
    <w:p w14:paraId="5169D203" w14:textId="1A2E3C3E" w:rsidR="00FF5522" w:rsidRDefault="00FF5522" w:rsidP="009707CE">
      <w:pPr>
        <w:pStyle w:val="berschrift3"/>
      </w:pPr>
      <w:bookmarkStart w:id="51" w:name="_Toc242097235"/>
      <w:r>
        <w:t>Zecken</w:t>
      </w:r>
      <w:bookmarkEnd w:id="51"/>
    </w:p>
    <w:p w14:paraId="7AC9D695" w14:textId="54402727" w:rsidR="009707CE" w:rsidRPr="009707CE" w:rsidRDefault="009707CE" w:rsidP="009707CE">
      <w:r>
        <w:t>Zecken werden</w:t>
      </w:r>
      <w:r w:rsidR="008E55A1">
        <w:t xml:space="preserve"> bei Entdeckung</w:t>
      </w:r>
      <w:r>
        <w:t xml:space="preserve"> durch geschulte Mitarbeitende mit geeigneten </w:t>
      </w:r>
      <w:r w:rsidR="00D06C23">
        <w:t xml:space="preserve">Hilfsmitteln (z. B. </w:t>
      </w:r>
      <w:r>
        <w:t>Zeckenkarte, Pinzette oder Zeckenzange</w:t>
      </w:r>
      <w:r w:rsidR="00D06C23">
        <w:t>) möglichst zeitnah entfernt</w:t>
      </w:r>
      <w:r>
        <w:t>.</w:t>
      </w:r>
      <w:r w:rsidR="00D06C23">
        <w:rPr>
          <w:rStyle w:val="Funotenzeichen"/>
        </w:rPr>
        <w:footnoteReference w:id="96"/>
      </w:r>
      <w:r>
        <w:t xml:space="preserve"> Die Zecke</w:t>
      </w:r>
      <w:r w:rsidR="00D06C23">
        <w:t>nentfernung</w:t>
      </w:r>
      <w:r>
        <w:t xml:space="preserve"> wird</w:t>
      </w:r>
      <w:r w:rsidR="00D06C23">
        <w:t xml:space="preserve"> dokumentiert.</w:t>
      </w:r>
      <w:r>
        <w:t xml:space="preserve"> </w:t>
      </w:r>
      <w:r w:rsidR="00D06C23">
        <w:t>Sofern vorgesehen, kann die Zecke zur weiteren Untersuchung aufbewahrt werden.</w:t>
      </w:r>
      <w:r w:rsidR="00984499">
        <w:rPr>
          <w:rStyle w:val="Funotenzeichen"/>
        </w:rPr>
        <w:footnoteReference w:id="97"/>
      </w:r>
    </w:p>
    <w:p w14:paraId="64BA7FEC" w14:textId="5E597DD2" w:rsidR="00FF5522" w:rsidRDefault="00FF5522" w:rsidP="003F180C">
      <w:pPr>
        <w:pStyle w:val="berschrift3"/>
      </w:pPr>
      <w:bookmarkStart w:id="52" w:name="_Toc242097236"/>
      <w:r>
        <w:t>Medikamente</w:t>
      </w:r>
      <w:r w:rsidR="008A265E">
        <w:t>ngabe</w:t>
      </w:r>
      <w:bookmarkEnd w:id="52"/>
    </w:p>
    <w:p w14:paraId="4E48C0ED" w14:textId="259186DE" w:rsidR="00565567" w:rsidRDefault="003F180C" w:rsidP="001B13DB">
      <w:r>
        <w:t>Medikamente werden entsprechen</w:t>
      </w:r>
      <w:r w:rsidR="00E4210E">
        <w:t>d</w:t>
      </w:r>
      <w:r w:rsidR="003B7DAE">
        <w:t xml:space="preserve"> den ärztlichen Anordnungen,</w:t>
      </w:r>
      <w:r>
        <w:t xml:space="preserve"> </w:t>
      </w:r>
      <w:r w:rsidR="003B7DAE">
        <w:t>den</w:t>
      </w:r>
      <w:r>
        <w:t xml:space="preserve"> Herstellerangaben </w:t>
      </w:r>
      <w:r w:rsidR="003B7DAE">
        <w:t xml:space="preserve">sowie den einrichtungsinternen Regelungen </w:t>
      </w:r>
      <w:r>
        <w:t>aufbewahrt und verabreicht.</w:t>
      </w:r>
      <w:r w:rsidR="00A80F0C">
        <w:t xml:space="preserve"> </w:t>
      </w:r>
      <w:r w:rsidR="003B7DAE">
        <w:t>Die Verabreichung erfolgt ausschließlich durch eingewiesene bzw. geschulte Mitarbeitende. Voraussetzung sind e</w:t>
      </w:r>
      <w:r w:rsidR="00A80F0C">
        <w:t>ine schriftliche ärztliche Verordnung und d</w:t>
      </w:r>
      <w:r w:rsidR="003B7DAE">
        <w:t>as</w:t>
      </w:r>
      <w:r w:rsidR="00A80F0C">
        <w:t xml:space="preserve"> Einverständnis der </w:t>
      </w:r>
      <w:r w:rsidR="003B7DAE">
        <w:t>Sorge</w:t>
      </w:r>
      <w:r w:rsidR="00A80F0C">
        <w:t>berechtigten</w:t>
      </w:r>
      <w:r w:rsidR="003B7DAE">
        <w:t>.</w:t>
      </w:r>
      <w:r w:rsidR="00A80F0C">
        <w:t xml:space="preserve"> </w:t>
      </w:r>
      <w:r w:rsidR="00675DF4">
        <w:t>J</w:t>
      </w:r>
      <w:r w:rsidR="00A25971">
        <w:t>ede</w:t>
      </w:r>
      <w:r w:rsidR="00675DF4">
        <w:t xml:space="preserve"> </w:t>
      </w:r>
      <w:r w:rsidR="003B7DAE">
        <w:t>Medikamentengabe</w:t>
      </w:r>
      <w:r w:rsidR="00A80F0C">
        <w:t xml:space="preserve"> wird </w:t>
      </w:r>
      <w:r w:rsidR="003B7DAE">
        <w:t>nachvollziehbar</w:t>
      </w:r>
      <w:r w:rsidR="00A80F0C">
        <w:t xml:space="preserve"> dokumentiert</w:t>
      </w:r>
      <w:r w:rsidR="003B7DAE">
        <w:t>.</w:t>
      </w:r>
      <w:r w:rsidR="00675DF4">
        <w:rPr>
          <w:rStyle w:val="Funotenzeichen"/>
        </w:rPr>
        <w:footnoteReference w:id="98"/>
      </w:r>
    </w:p>
    <w:p w14:paraId="23834622" w14:textId="5E6369FB" w:rsidR="00D73192" w:rsidRDefault="0029301C" w:rsidP="0029301C">
      <w:pPr>
        <w:pStyle w:val="berschrift1"/>
      </w:pPr>
      <w:bookmarkStart w:id="53" w:name="_Toc242097237"/>
      <w:r>
        <w:lastRenderedPageBreak/>
        <w:t>Impfungen</w:t>
      </w:r>
      <w:r w:rsidR="00B62F48">
        <w:t>,</w:t>
      </w:r>
      <w:r>
        <w:t xml:space="preserve"> </w:t>
      </w:r>
      <w:r w:rsidR="00BB620F">
        <w:t>Belehrung</w:t>
      </w:r>
      <w:r w:rsidR="006B2560">
        <w:t>s- und Meldepflichten</w:t>
      </w:r>
      <w:bookmarkEnd w:id="53"/>
    </w:p>
    <w:p w14:paraId="2FBABA00" w14:textId="5EB4B22D" w:rsidR="0029301C" w:rsidRDefault="00D56EDD" w:rsidP="0029301C">
      <w:pPr>
        <w:pStyle w:val="berschrift2"/>
      </w:pPr>
      <w:bookmarkStart w:id="54" w:name="_Toc242097238"/>
      <w:r>
        <w:t>Schutzi</w:t>
      </w:r>
      <w:r w:rsidR="0029301C">
        <w:t>mpfungen</w:t>
      </w:r>
      <w:r w:rsidR="008F47BB">
        <w:t xml:space="preserve"> de</w:t>
      </w:r>
      <w:r>
        <w:t>r</w:t>
      </w:r>
      <w:r w:rsidR="008F47BB">
        <w:t xml:space="preserve"> </w:t>
      </w:r>
      <w:r>
        <w:t>Mitarbeitenden</w:t>
      </w:r>
      <w:bookmarkEnd w:id="54"/>
    </w:p>
    <w:p w14:paraId="40B1468C" w14:textId="1EF0D3AF" w:rsidR="008F47BB" w:rsidRPr="008F47BB" w:rsidRDefault="005A58E2" w:rsidP="008F47BB">
      <w:r>
        <w:t>Für a</w:t>
      </w:r>
      <w:r w:rsidR="004D3D2C">
        <w:t xml:space="preserve">lle Mitarbeitenden </w:t>
      </w:r>
      <w:r>
        <w:t>liegt der gesetzlich erforderliche Nach</w:t>
      </w:r>
      <w:r w:rsidR="004D3D2C">
        <w:t>weis</w:t>
      </w:r>
      <w:r>
        <w:t xml:space="preserve"> über</w:t>
      </w:r>
      <w:r w:rsidR="004D3D2C">
        <w:t xml:space="preserve"> einen ausreichenden Masernschutz</w:t>
      </w:r>
      <w:r>
        <w:t xml:space="preserve"> vor.</w:t>
      </w:r>
      <w:r w:rsidR="004D3D2C">
        <w:rPr>
          <w:rStyle w:val="Funotenzeichen"/>
        </w:rPr>
        <w:footnoteReference w:id="99"/>
      </w:r>
      <w:r w:rsidR="004D3D2C">
        <w:t xml:space="preserve"> Die</w:t>
      </w:r>
      <w:r>
        <w:t xml:space="preserve"> Nachweise werden</w:t>
      </w:r>
      <w:r w:rsidR="004D3D2C">
        <w:t xml:space="preserve"> dokumentiert</w:t>
      </w:r>
      <w:r>
        <w:t xml:space="preserve"> und entsprechend den datenschutzrechtlichen Vorgaben aufbewahrt.</w:t>
      </w:r>
      <w:r w:rsidR="00D56EDD">
        <w:rPr>
          <w:rStyle w:val="Funotenzeichen"/>
        </w:rPr>
        <w:footnoteReference w:id="100"/>
      </w:r>
    </w:p>
    <w:p w14:paraId="40A6668E" w14:textId="27222B83" w:rsidR="0029301C" w:rsidRPr="0029301C" w:rsidRDefault="00D56EDD" w:rsidP="0029301C">
      <w:r>
        <w:t xml:space="preserve">Den Mitarbeitenden werden </w:t>
      </w:r>
      <w:r w:rsidR="00D041D3">
        <w:t xml:space="preserve">arbeitsmedizinische Beratungen sowie erforderliche Impfangebote </w:t>
      </w:r>
      <w:r>
        <w:t xml:space="preserve">entsprechend den Empfehlungen der </w:t>
      </w:r>
      <w:r w:rsidR="0078030B">
        <w:t>Ständigen Impfkommission am Robert Koch-Institut (</w:t>
      </w:r>
      <w:r>
        <w:t>STIKO</w:t>
      </w:r>
      <w:r w:rsidR="0078030B">
        <w:t>)</w:t>
      </w:r>
      <w:r>
        <w:t xml:space="preserve"> und </w:t>
      </w:r>
      <w:r w:rsidR="00D041D3">
        <w:t xml:space="preserve">den Vorgaben der arbeitsmedizinischen Vorsorge </w:t>
      </w:r>
      <w:r>
        <w:t>angeboten</w:t>
      </w:r>
      <w:r w:rsidR="00D041D3">
        <w:t>.</w:t>
      </w:r>
      <w:r w:rsidR="00715CF7">
        <w:rPr>
          <w:rStyle w:val="Funotenzeichen"/>
        </w:rPr>
        <w:footnoteReference w:id="101"/>
      </w:r>
    </w:p>
    <w:p w14:paraId="3D98475B" w14:textId="3DD3560D" w:rsidR="00D73192" w:rsidRDefault="00D73192" w:rsidP="001B13DB"/>
    <w:p w14:paraId="6F990DA2" w14:textId="5DC07AFA" w:rsidR="00024ED5" w:rsidRDefault="009341CC" w:rsidP="00FA555A">
      <w:pPr>
        <w:pStyle w:val="berschrift2"/>
      </w:pPr>
      <w:bookmarkStart w:id="55" w:name="_Toc242097239"/>
      <w:r>
        <w:t xml:space="preserve">Masernschutzimpfung </w:t>
      </w:r>
      <w:r w:rsidR="00FA555A">
        <w:t>der Kinder</w:t>
      </w:r>
      <w:bookmarkEnd w:id="55"/>
    </w:p>
    <w:p w14:paraId="37B4683A" w14:textId="404C74E4" w:rsidR="006070D0" w:rsidRDefault="004C7CFA" w:rsidP="001B13DB">
      <w:r>
        <w:t>Für alle</w:t>
      </w:r>
      <w:r w:rsidR="00FA555A">
        <w:t xml:space="preserve"> betreuten Kinde</w:t>
      </w:r>
      <w:r w:rsidR="00085FB8">
        <w:t>r</w:t>
      </w:r>
      <w:r>
        <w:t xml:space="preserve"> liegt vor Aufnahme in die Einrichtung ein Nachweis über den gesetzlich erforderlichen, alt</w:t>
      </w:r>
      <w:r w:rsidR="00990AE1">
        <w:t>ers</w:t>
      </w:r>
      <w:r>
        <w:t>entsprechenden Masernschutz vor.</w:t>
      </w:r>
      <w:r w:rsidR="00C435E4">
        <w:rPr>
          <w:rStyle w:val="Funotenzeichen"/>
        </w:rPr>
        <w:footnoteReference w:id="102"/>
      </w:r>
      <w:r w:rsidR="00085FB8">
        <w:t xml:space="preserve"> Die Nachweise </w:t>
      </w:r>
      <w:r>
        <w:t xml:space="preserve">werden durch die Einrichtungsleitung geprüft und </w:t>
      </w:r>
      <w:r w:rsidR="00085FB8">
        <w:t>dokumentiert.</w:t>
      </w:r>
      <w:r w:rsidR="00FA555A">
        <w:t xml:space="preserve"> </w:t>
      </w:r>
    </w:p>
    <w:p w14:paraId="565ADA4B" w14:textId="39A59C0D" w:rsidR="006070D0" w:rsidRDefault="006070D0" w:rsidP="006070D0">
      <w:pPr>
        <w:pStyle w:val="berschrift2"/>
      </w:pPr>
      <w:bookmarkStart w:id="56" w:name="_Toc242097240"/>
      <w:r>
        <w:t>Belehrungen</w:t>
      </w:r>
      <w:r w:rsidR="002037C6">
        <w:t xml:space="preserve"> </w:t>
      </w:r>
      <w:r w:rsidR="00BC037C">
        <w:t>und</w:t>
      </w:r>
      <w:r w:rsidR="002037C6">
        <w:t xml:space="preserve"> Beratungen</w:t>
      </w:r>
      <w:bookmarkEnd w:id="56"/>
    </w:p>
    <w:p w14:paraId="71D30161" w14:textId="1E25A00D" w:rsidR="0095202A" w:rsidRPr="0095202A" w:rsidRDefault="00D8189E" w:rsidP="00A925EE">
      <w:pPr>
        <w:pStyle w:val="berschrift3"/>
      </w:pPr>
      <w:bookmarkStart w:id="57" w:name="_Toc242097241"/>
      <w:r>
        <w:t>Belehrungen der Mitarbeitenden</w:t>
      </w:r>
      <w:r w:rsidR="00420C0C">
        <w:t xml:space="preserve"> nach IfSG</w:t>
      </w:r>
      <w:bookmarkEnd w:id="57"/>
    </w:p>
    <w:p w14:paraId="052769F7" w14:textId="170DE8E6" w:rsidR="006070D0" w:rsidRDefault="00A925EE" w:rsidP="001B13DB">
      <w:r>
        <w:t xml:space="preserve">Alle Mitarbeitenden </w:t>
      </w:r>
      <w:r w:rsidR="00D02513">
        <w:t>werden</w:t>
      </w:r>
      <w:r>
        <w:t xml:space="preserve"> </w:t>
      </w:r>
      <w:r w:rsidR="002C2997">
        <w:t>vor Aufnahme ihrer Tätigkeit über die gesundheitlichen Anforderungen und Mitwirkungsverpflichtungen</w:t>
      </w:r>
      <w:r w:rsidR="00FB5FD3">
        <w:t xml:space="preserve"> nach §</w:t>
      </w:r>
      <w:r w:rsidR="00D02513">
        <w:t xml:space="preserve"> </w:t>
      </w:r>
      <w:r w:rsidR="00FB5FD3">
        <w:t xml:space="preserve">34 Abs. 5a </w:t>
      </w:r>
      <w:r w:rsidR="005111A6">
        <w:t>IfSG</w:t>
      </w:r>
      <w:r w:rsidR="00FB5FD3">
        <w:t xml:space="preserve"> belehrt.</w:t>
      </w:r>
      <w:r w:rsidR="005111A6">
        <w:rPr>
          <w:rStyle w:val="Funotenzeichen"/>
        </w:rPr>
        <w:footnoteReference w:id="103"/>
      </w:r>
      <w:r w:rsidR="00FB5FD3">
        <w:t xml:space="preserve"> Die </w:t>
      </w:r>
      <w:r w:rsidR="00FB5FD3">
        <w:lastRenderedPageBreak/>
        <w:t xml:space="preserve">Belehrung wird </w:t>
      </w:r>
      <w:r w:rsidR="003137D5">
        <w:t xml:space="preserve">mindestens </w:t>
      </w:r>
      <w:r w:rsidR="00FB5FD3">
        <w:t>alle zwei Jahre wiederholt</w:t>
      </w:r>
      <w:r w:rsidR="0086654A">
        <w:t xml:space="preserve">. </w:t>
      </w:r>
      <w:r w:rsidR="003137D5">
        <w:t>Durchführung und Teilnahme</w:t>
      </w:r>
      <w:r w:rsidR="0086654A">
        <w:t xml:space="preserve"> werden schriftlich </w:t>
      </w:r>
      <w:r w:rsidR="003137D5">
        <w:t>dokumentiert</w:t>
      </w:r>
      <w:r w:rsidR="0086654A">
        <w:rPr>
          <w:rStyle w:val="Funotenzeichen"/>
        </w:rPr>
        <w:footnoteReference w:id="104"/>
      </w:r>
      <w:r w:rsidR="009F1EF1">
        <w:t xml:space="preserve"> </w:t>
      </w:r>
      <w:r w:rsidR="00C44825">
        <w:rPr>
          <w:rStyle w:val="Funotenzeichen"/>
        </w:rPr>
        <w:footnoteReference w:id="105"/>
      </w:r>
      <w:r w:rsidR="0086654A">
        <w:t>.</w:t>
      </w:r>
    </w:p>
    <w:p w14:paraId="64402846" w14:textId="04E7BF34" w:rsidR="009F0EA3" w:rsidRDefault="00990AE1" w:rsidP="009F0EA3">
      <w:pPr>
        <w:pStyle w:val="berschrift3"/>
      </w:pPr>
      <w:bookmarkStart w:id="58" w:name="_Toc242097242"/>
      <w:r>
        <w:t>Belehrung der</w:t>
      </w:r>
      <w:r w:rsidR="0061224B">
        <w:t xml:space="preserve"> </w:t>
      </w:r>
      <w:r w:rsidR="009F0EA3">
        <w:t>Sorgeberechtigte</w:t>
      </w:r>
      <w:r w:rsidR="0061224B">
        <w:t>n</w:t>
      </w:r>
      <w:bookmarkEnd w:id="58"/>
    </w:p>
    <w:p w14:paraId="6455DBB0" w14:textId="6C90AD6B" w:rsidR="0061224B" w:rsidRDefault="001D4536" w:rsidP="00AB5990">
      <w:r>
        <w:t xml:space="preserve">Die Sorgeberechtigten </w:t>
      </w:r>
      <w:r w:rsidR="008017D8">
        <w:t xml:space="preserve">werden vor </w:t>
      </w:r>
      <w:r w:rsidR="0061224B">
        <w:t xml:space="preserve">Beginn der </w:t>
      </w:r>
      <w:r w:rsidR="008017D8">
        <w:t>Betreu</w:t>
      </w:r>
      <w:r w:rsidR="00EA1033">
        <w:t>u</w:t>
      </w:r>
      <w:r w:rsidR="008017D8">
        <w:t>n</w:t>
      </w:r>
      <w:r w:rsidR="00EA1033">
        <w:t xml:space="preserve">g </w:t>
      </w:r>
      <w:r w:rsidR="0061224B">
        <w:t xml:space="preserve">über die Vorgaben des § 34 IfSG informiert. </w:t>
      </w:r>
      <w:r w:rsidR="00990AE1">
        <w:t>S</w:t>
      </w:r>
      <w:r w:rsidR="0061224B">
        <w:t xml:space="preserve">ie </w:t>
      </w:r>
      <w:r w:rsidR="00990AE1">
        <w:t xml:space="preserve">werden insbesondere </w:t>
      </w:r>
      <w:r w:rsidR="0061224B">
        <w:t>darauf hingewiesen, dass Kinder mit bestimmten übertragbaren Erkrankungen oder entsprechenden Krankheitsverdachtsfällen die Einrichtung nicht besuchen dürfen. Darüber hinaus werden sie verpflichtet, die Einrichtungsleitung unverzüglich über entsprechende Erkrankungen oder Verdachtsfälle zu informieren.</w:t>
      </w:r>
      <w:r w:rsidR="00FF3203">
        <w:rPr>
          <w:rStyle w:val="Funotenzeichen"/>
        </w:rPr>
        <w:footnoteReference w:id="106"/>
      </w:r>
      <w:r w:rsidR="00681925">
        <w:t xml:space="preserve"> </w:t>
      </w:r>
    </w:p>
    <w:p w14:paraId="2EEE943E" w14:textId="0E9424D6" w:rsidR="00AB5990" w:rsidRDefault="00681925" w:rsidP="00AB5990">
      <w:r>
        <w:t xml:space="preserve">Die Belehrung wird </w:t>
      </w:r>
      <w:r w:rsidR="00322050">
        <w:t xml:space="preserve">schriftlich </w:t>
      </w:r>
      <w:r w:rsidR="00FF3203">
        <w:t>dokumentiert</w:t>
      </w:r>
      <w:r w:rsidR="00322050">
        <w:t>.</w:t>
      </w:r>
      <w:r>
        <w:t xml:space="preserve"> </w:t>
      </w:r>
      <w:r w:rsidR="002D685F">
        <w:t xml:space="preserve"> </w:t>
      </w:r>
    </w:p>
    <w:p w14:paraId="61F4F3F6" w14:textId="0EB76282" w:rsidR="002037C6" w:rsidRDefault="002037C6" w:rsidP="002037C6">
      <w:pPr>
        <w:pStyle w:val="berschrift3"/>
      </w:pPr>
      <w:bookmarkStart w:id="59" w:name="_Toc242097243"/>
      <w:r>
        <w:t>Ärztliche Impfberatung vor Betreuung</w:t>
      </w:r>
      <w:bookmarkEnd w:id="59"/>
    </w:p>
    <w:p w14:paraId="2C4AD2BF" w14:textId="3C136180" w:rsidR="000E622D" w:rsidRPr="000E622D" w:rsidRDefault="009016ED" w:rsidP="000E622D">
      <w:r>
        <w:t>Vor Beginn der Betreuung legen die Sorgeberechtigten einen Nachweis über die ärztliche Impfberatung nach § 34 Abs. 10a IfSG vor.</w:t>
      </w:r>
      <w:r>
        <w:rPr>
          <w:rStyle w:val="Funotenzeichen"/>
        </w:rPr>
        <w:footnoteReference w:id="107"/>
      </w:r>
      <w:r>
        <w:t xml:space="preserve"> Liegt kein Nachweis vor, informiert die Einrichtungsleitung das zuständige Gesundheitsamt und übermittelt die hierfür erforderlichen personenbezogenen Daten.</w:t>
      </w:r>
      <w:r w:rsidR="00193723">
        <w:rPr>
          <w:rStyle w:val="Funotenzeichen"/>
        </w:rPr>
        <w:footnoteReference w:id="108"/>
      </w:r>
    </w:p>
    <w:p w14:paraId="44BDC859" w14:textId="5F05F4E7" w:rsidR="00541281" w:rsidRPr="00541281" w:rsidRDefault="00541281" w:rsidP="00541281">
      <w:pPr>
        <w:pStyle w:val="berschrift2"/>
      </w:pPr>
      <w:bookmarkStart w:id="60" w:name="_Toc242097244"/>
      <w:r>
        <w:t>Meldepflicht</w:t>
      </w:r>
      <w:r w:rsidR="00C43292">
        <w:t xml:space="preserve"> nach dem IfSG</w:t>
      </w:r>
      <w:bookmarkEnd w:id="60"/>
    </w:p>
    <w:p w14:paraId="2B633C7B" w14:textId="6275B20F" w:rsidR="00D73192" w:rsidRDefault="001D4536" w:rsidP="001B13DB">
      <w:r>
        <w:t xml:space="preserve">Bei </w:t>
      </w:r>
      <w:r w:rsidR="00520B2A">
        <w:t xml:space="preserve">Auftreten </w:t>
      </w:r>
      <w:r w:rsidR="00704059">
        <w:t xml:space="preserve">oder Verdacht </w:t>
      </w:r>
      <w:r w:rsidR="00520B2A">
        <w:t xml:space="preserve">einer </w:t>
      </w:r>
      <w:r w:rsidR="00BC037C">
        <w:t xml:space="preserve">nach dem Infektionsschutzgesetz </w:t>
      </w:r>
      <w:r w:rsidR="00520B2A">
        <w:t xml:space="preserve">meldepflichtigen Erkrankung </w:t>
      </w:r>
      <w:r w:rsidR="00BC037C">
        <w:t xml:space="preserve">bei </w:t>
      </w:r>
      <w:r>
        <w:t>eine</w:t>
      </w:r>
      <w:r w:rsidR="00BC037C">
        <w:t>m</w:t>
      </w:r>
      <w:r>
        <w:t xml:space="preserve"> Kind oder einer Mitarbeit</w:t>
      </w:r>
      <w:r w:rsidR="00BC037C">
        <w:t xml:space="preserve">erin bzw. einem Mitarbeiter wird das zuständige Gesundheitsamt unverzüglich informiert.  Dies gilt auch bei einem gehäuften Auftreten von Erkrankungen, d. </w:t>
      </w:r>
      <w:r w:rsidR="00011223">
        <w:t>h.,</w:t>
      </w:r>
      <w:r w:rsidR="00BC037C">
        <w:t xml:space="preserve"> </w:t>
      </w:r>
      <w:r w:rsidR="00520B2A">
        <w:t>wenn</w:t>
      </w:r>
      <w:r w:rsidR="001A2948">
        <w:t xml:space="preserve"> zwei oder mehr gleichartige schwere Erkrankungen</w:t>
      </w:r>
      <w:r w:rsidR="00BC037C">
        <w:t xml:space="preserve"> auftreten und</w:t>
      </w:r>
      <w:r w:rsidR="00334249">
        <w:t xml:space="preserve"> ein epidemischer Zusammenhang vermutet wird</w:t>
      </w:r>
      <w:r w:rsidR="00BC037C">
        <w:t>.</w:t>
      </w:r>
      <w:r w:rsidR="00BC037C">
        <w:rPr>
          <w:rStyle w:val="Funotenzeichen"/>
        </w:rPr>
        <w:footnoteReference w:id="109"/>
      </w:r>
    </w:p>
    <w:p w14:paraId="5F4C75B8" w14:textId="017EF5E3" w:rsidR="00D73192" w:rsidRDefault="006475F2" w:rsidP="006475F2">
      <w:pPr>
        <w:pStyle w:val="berschrift1"/>
      </w:pPr>
      <w:bookmarkStart w:id="61" w:name="_Toc242097245"/>
      <w:r>
        <w:lastRenderedPageBreak/>
        <w:t>Maßnahmen bei ausgewählte</w:t>
      </w:r>
      <w:r w:rsidR="000B170A">
        <w:t>n</w:t>
      </w:r>
      <w:r>
        <w:t xml:space="preserve"> </w:t>
      </w:r>
      <w:r w:rsidR="000B170A">
        <w:t>Infektionse</w:t>
      </w:r>
      <w:r>
        <w:t>r</w:t>
      </w:r>
      <w:r w:rsidR="005C4676">
        <w:t>reger</w:t>
      </w:r>
      <w:r w:rsidR="000B170A">
        <w:t>n</w:t>
      </w:r>
      <w:bookmarkEnd w:id="61"/>
    </w:p>
    <w:p w14:paraId="7E2B287E" w14:textId="1EDD9514" w:rsidR="006475F2" w:rsidRPr="006475F2" w:rsidRDefault="00FD30E2" w:rsidP="00FD30E2">
      <w:pPr>
        <w:pStyle w:val="berschrift2"/>
      </w:pPr>
      <w:bookmarkStart w:id="62" w:name="_Toc242097246"/>
      <w:r>
        <w:t>Durchfallerkrankungen</w:t>
      </w:r>
      <w:bookmarkEnd w:id="62"/>
    </w:p>
    <w:p w14:paraId="5CD6D046" w14:textId="4E775545" w:rsidR="00FD30E2" w:rsidRDefault="00FD30E2" w:rsidP="00FD30E2">
      <w:pPr>
        <w:pStyle w:val="Listenabsatz"/>
        <w:widowControl w:val="0"/>
        <w:numPr>
          <w:ilvl w:val="0"/>
          <w:numId w:val="35"/>
        </w:numPr>
        <w:tabs>
          <w:tab w:val="left" w:pos="479"/>
        </w:tabs>
        <w:autoSpaceDE w:val="0"/>
        <w:autoSpaceDN w:val="0"/>
        <w:spacing w:after="0" w:line="240" w:lineRule="auto"/>
        <w:ind w:right="390" w:hanging="361"/>
        <w:jc w:val="both"/>
        <w:rPr>
          <w:sz w:val="24"/>
        </w:rPr>
      </w:pPr>
      <w:bookmarkStart w:id="63" w:name="_Hlk137463578"/>
      <w:r>
        <w:rPr>
          <w:sz w:val="24"/>
        </w:rPr>
        <w:t xml:space="preserve">Das erkrankte Kind </w:t>
      </w:r>
      <w:r w:rsidR="00286301">
        <w:rPr>
          <w:sz w:val="24"/>
        </w:rPr>
        <w:t>wird</w:t>
      </w:r>
      <w:r>
        <w:rPr>
          <w:sz w:val="24"/>
        </w:rPr>
        <w:t xml:space="preserve"> bis zur Abholung durch die </w:t>
      </w:r>
      <w:r w:rsidR="00B0411A">
        <w:rPr>
          <w:sz w:val="24"/>
        </w:rPr>
        <w:t>Sorgeberechtigten</w:t>
      </w:r>
      <w:r>
        <w:rPr>
          <w:sz w:val="24"/>
        </w:rPr>
        <w:t xml:space="preserve"> </w:t>
      </w:r>
      <w:r w:rsidR="00924F37">
        <w:rPr>
          <w:sz w:val="24"/>
        </w:rPr>
        <w:t>nach Möglichkeit</w:t>
      </w:r>
      <w:r>
        <w:rPr>
          <w:sz w:val="24"/>
        </w:rPr>
        <w:t xml:space="preserve"> </w:t>
      </w:r>
      <w:r w:rsidR="00924F37">
        <w:rPr>
          <w:sz w:val="24"/>
        </w:rPr>
        <w:t xml:space="preserve">räumlich </w:t>
      </w:r>
      <w:r>
        <w:rPr>
          <w:sz w:val="24"/>
        </w:rPr>
        <w:t>getrennt von den übrigen Kindern betreu</w:t>
      </w:r>
      <w:r w:rsidR="00CF7B05">
        <w:rPr>
          <w:sz w:val="24"/>
        </w:rPr>
        <w:t>t</w:t>
      </w:r>
      <w:r>
        <w:rPr>
          <w:sz w:val="24"/>
        </w:rPr>
        <w:t>.</w:t>
      </w:r>
    </w:p>
    <w:p w14:paraId="3800FD39" w14:textId="7167BCEA" w:rsidR="00FD30E2" w:rsidRPr="00FD30E2" w:rsidRDefault="00FD30E2" w:rsidP="00FD30E2">
      <w:pPr>
        <w:pStyle w:val="Listenabsatz"/>
        <w:widowControl w:val="0"/>
        <w:numPr>
          <w:ilvl w:val="0"/>
          <w:numId w:val="35"/>
        </w:numPr>
        <w:tabs>
          <w:tab w:val="left" w:pos="479"/>
        </w:tabs>
        <w:autoSpaceDE w:val="0"/>
        <w:autoSpaceDN w:val="0"/>
        <w:spacing w:before="1" w:after="0" w:line="237" w:lineRule="auto"/>
        <w:ind w:right="386"/>
        <w:contextualSpacing w:val="0"/>
        <w:jc w:val="both"/>
        <w:rPr>
          <w:sz w:val="24"/>
        </w:rPr>
      </w:pPr>
      <w:r>
        <w:rPr>
          <w:sz w:val="24"/>
        </w:rPr>
        <w:t>Oberflächen und Gegenstände, mit denen das Kind in Berührung k</w:t>
      </w:r>
      <w:r w:rsidR="00EF4142">
        <w:rPr>
          <w:sz w:val="24"/>
        </w:rPr>
        <w:t>ommt</w:t>
      </w:r>
      <w:r>
        <w:rPr>
          <w:sz w:val="24"/>
        </w:rPr>
        <w:t xml:space="preserve"> (intensiver Kontakt), </w:t>
      </w:r>
      <w:r w:rsidR="00D9656C">
        <w:rPr>
          <w:sz w:val="24"/>
        </w:rPr>
        <w:t xml:space="preserve">werden </w:t>
      </w:r>
      <w:r w:rsidR="00D83CE0">
        <w:rPr>
          <w:sz w:val="24"/>
        </w:rPr>
        <w:t xml:space="preserve">anschließend </w:t>
      </w:r>
      <w:r w:rsidR="00D9656C">
        <w:rPr>
          <w:sz w:val="24"/>
        </w:rPr>
        <w:t>mit einem g</w:t>
      </w:r>
      <w:r w:rsidR="00E335F9">
        <w:rPr>
          <w:sz w:val="24"/>
        </w:rPr>
        <w:t>e</w:t>
      </w:r>
      <w:r w:rsidR="00D9656C">
        <w:rPr>
          <w:sz w:val="24"/>
        </w:rPr>
        <w:t xml:space="preserve">eigneten Desinfektionsmittel </w:t>
      </w:r>
      <w:r w:rsidR="00820449">
        <w:rPr>
          <w:rStyle w:val="Funotenzeichen"/>
          <w:sz w:val="24"/>
        </w:rPr>
        <w:footnoteReference w:id="110"/>
      </w:r>
      <w:r w:rsidR="006A3CBF">
        <w:rPr>
          <w:sz w:val="24"/>
        </w:rPr>
        <w:t xml:space="preserve"> </w:t>
      </w:r>
      <w:r w:rsidR="00D9656C">
        <w:rPr>
          <w:sz w:val="24"/>
        </w:rPr>
        <w:t>desinfiziert.</w:t>
      </w:r>
      <w:r>
        <w:rPr>
          <w:sz w:val="24"/>
        </w:rPr>
        <w:t xml:space="preserve"> </w:t>
      </w:r>
    </w:p>
    <w:p w14:paraId="18FF4DD9" w14:textId="1CA76282" w:rsidR="00FD30E2" w:rsidRPr="00FD30E2" w:rsidRDefault="00FD30E2" w:rsidP="00FD30E2">
      <w:pPr>
        <w:pStyle w:val="Listenabsatz"/>
        <w:widowControl w:val="0"/>
        <w:numPr>
          <w:ilvl w:val="0"/>
          <w:numId w:val="35"/>
        </w:numPr>
        <w:tabs>
          <w:tab w:val="left" w:pos="479"/>
        </w:tabs>
        <w:autoSpaceDE w:val="0"/>
        <w:autoSpaceDN w:val="0"/>
        <w:spacing w:before="6" w:after="0" w:line="240" w:lineRule="auto"/>
        <w:ind w:right="388"/>
        <w:contextualSpacing w:val="0"/>
        <w:jc w:val="both"/>
        <w:rPr>
          <w:sz w:val="24"/>
        </w:rPr>
      </w:pPr>
      <w:r w:rsidRPr="00FD30E2">
        <w:rPr>
          <w:sz w:val="24"/>
        </w:rPr>
        <w:t xml:space="preserve">Nach </w:t>
      </w:r>
      <w:r w:rsidR="00924F37">
        <w:rPr>
          <w:sz w:val="24"/>
        </w:rPr>
        <w:t>Kontakt</w:t>
      </w:r>
      <w:r w:rsidRPr="00FD30E2">
        <w:rPr>
          <w:sz w:val="24"/>
        </w:rPr>
        <w:t xml:space="preserve"> mit dem erkrankten Kind </w:t>
      </w:r>
      <w:r w:rsidR="00924F37">
        <w:rPr>
          <w:sz w:val="24"/>
        </w:rPr>
        <w:t>oder</w:t>
      </w:r>
      <w:r w:rsidRPr="00FD30E2">
        <w:rPr>
          <w:sz w:val="24"/>
        </w:rPr>
        <w:t xml:space="preserve"> dessen Ausscheidungen </w:t>
      </w:r>
      <w:r w:rsidR="00292B7A">
        <w:rPr>
          <w:sz w:val="24"/>
        </w:rPr>
        <w:t xml:space="preserve">wird eine </w:t>
      </w:r>
      <w:r w:rsidRPr="00FD30E2">
        <w:rPr>
          <w:sz w:val="24"/>
        </w:rPr>
        <w:t xml:space="preserve">hygienische Händedesinfektion mit einem </w:t>
      </w:r>
      <w:r w:rsidR="00820449">
        <w:rPr>
          <w:sz w:val="24"/>
        </w:rPr>
        <w:t xml:space="preserve">geeigneten </w:t>
      </w:r>
      <w:r w:rsidRPr="00FD30E2">
        <w:rPr>
          <w:sz w:val="24"/>
        </w:rPr>
        <w:t>Händedesinfektionsmittel</w:t>
      </w:r>
      <w:r w:rsidR="00A27EBA">
        <w:rPr>
          <w:sz w:val="24"/>
        </w:rPr>
        <w:t xml:space="preserve"> </w:t>
      </w:r>
      <w:r w:rsidRPr="00FD30E2">
        <w:rPr>
          <w:spacing w:val="-2"/>
          <w:sz w:val="24"/>
        </w:rPr>
        <w:t>durch</w:t>
      </w:r>
      <w:r w:rsidR="00924F37">
        <w:rPr>
          <w:spacing w:val="-2"/>
          <w:sz w:val="24"/>
        </w:rPr>
        <w:t>ge</w:t>
      </w:r>
      <w:r w:rsidRPr="00FD30E2">
        <w:rPr>
          <w:spacing w:val="-2"/>
          <w:sz w:val="24"/>
        </w:rPr>
        <w:t>führ</w:t>
      </w:r>
      <w:r w:rsidR="00292B7A">
        <w:rPr>
          <w:spacing w:val="-2"/>
          <w:sz w:val="24"/>
        </w:rPr>
        <w:t>t</w:t>
      </w:r>
      <w:r w:rsidRPr="00FD30E2">
        <w:rPr>
          <w:spacing w:val="-2"/>
          <w:sz w:val="24"/>
        </w:rPr>
        <w:t>.</w:t>
      </w:r>
      <w:r w:rsidR="00924F37" w:rsidRPr="00924F37">
        <w:rPr>
          <w:rStyle w:val="Funotenzeichen"/>
          <w:sz w:val="24"/>
        </w:rPr>
        <w:t xml:space="preserve"> </w:t>
      </w:r>
      <w:r w:rsidR="00924F37">
        <w:rPr>
          <w:rStyle w:val="Funotenzeichen"/>
          <w:sz w:val="24"/>
        </w:rPr>
        <w:footnoteReference w:id="111"/>
      </w:r>
      <w:r w:rsidR="00A27EBA">
        <w:rPr>
          <w:spacing w:val="-2"/>
          <w:sz w:val="24"/>
        </w:rPr>
        <w:t xml:space="preserve"> Auch </w:t>
      </w:r>
      <w:r w:rsidR="00411D53">
        <w:rPr>
          <w:spacing w:val="-2"/>
          <w:sz w:val="24"/>
        </w:rPr>
        <w:t>wenn</w:t>
      </w:r>
      <w:r w:rsidR="00A27EBA">
        <w:rPr>
          <w:spacing w:val="-2"/>
          <w:sz w:val="24"/>
        </w:rPr>
        <w:t xml:space="preserve"> die betreuende Person Schutzhandschuhe trägt, erfolgt nach dem Ausziehen der Handschuhe </w:t>
      </w:r>
      <w:r w:rsidR="00D40C51" w:rsidRPr="00011223">
        <w:rPr>
          <w:spacing w:val="-2"/>
          <w:sz w:val="24"/>
          <w:u w:val="single"/>
        </w:rPr>
        <w:t>immer</w:t>
      </w:r>
      <w:r w:rsidR="00D40C51">
        <w:rPr>
          <w:spacing w:val="-2"/>
          <w:sz w:val="24"/>
        </w:rPr>
        <w:t xml:space="preserve"> </w:t>
      </w:r>
      <w:r w:rsidR="00A27EBA">
        <w:rPr>
          <w:spacing w:val="-2"/>
          <w:sz w:val="24"/>
        </w:rPr>
        <w:t>eine Händedesinfektion.</w:t>
      </w:r>
    </w:p>
    <w:bookmarkEnd w:id="63"/>
    <w:p w14:paraId="155A4504" w14:textId="6E938152" w:rsidR="00FD30E2" w:rsidRDefault="00FD30E2" w:rsidP="00FD30E2">
      <w:pPr>
        <w:pStyle w:val="Listenabsatz"/>
        <w:widowControl w:val="0"/>
        <w:numPr>
          <w:ilvl w:val="0"/>
          <w:numId w:val="35"/>
        </w:numPr>
        <w:tabs>
          <w:tab w:val="left" w:pos="479"/>
        </w:tabs>
        <w:autoSpaceDE w:val="0"/>
        <w:autoSpaceDN w:val="0"/>
        <w:spacing w:after="0" w:line="240" w:lineRule="auto"/>
        <w:ind w:right="385"/>
        <w:contextualSpacing w:val="0"/>
        <w:jc w:val="both"/>
        <w:rPr>
          <w:sz w:val="24"/>
        </w:rPr>
      </w:pPr>
      <w:r>
        <w:rPr>
          <w:sz w:val="24"/>
        </w:rPr>
        <w:t xml:space="preserve">Die das erkrankte Kind betreuende Person </w:t>
      </w:r>
      <w:r w:rsidR="001E6549">
        <w:rPr>
          <w:sz w:val="24"/>
        </w:rPr>
        <w:t>nimmt</w:t>
      </w:r>
      <w:r>
        <w:rPr>
          <w:sz w:val="24"/>
        </w:rPr>
        <w:t xml:space="preserve"> nicht </w:t>
      </w:r>
      <w:r w:rsidR="001E6549">
        <w:rPr>
          <w:sz w:val="24"/>
        </w:rPr>
        <w:t>an der</w:t>
      </w:r>
      <w:r>
        <w:rPr>
          <w:sz w:val="24"/>
        </w:rPr>
        <w:t xml:space="preserve"> Essenszubereitung</w:t>
      </w:r>
      <w:r>
        <w:rPr>
          <w:spacing w:val="40"/>
          <w:sz w:val="24"/>
        </w:rPr>
        <w:t xml:space="preserve"> </w:t>
      </w:r>
      <w:r w:rsidR="001E6549">
        <w:rPr>
          <w:sz w:val="24"/>
        </w:rPr>
        <w:t>oder</w:t>
      </w:r>
      <w:r>
        <w:rPr>
          <w:sz w:val="24"/>
        </w:rPr>
        <w:t xml:space="preserve"> -verteilung </w:t>
      </w:r>
      <w:r w:rsidR="001E6549">
        <w:rPr>
          <w:sz w:val="24"/>
        </w:rPr>
        <w:t>teil</w:t>
      </w:r>
      <w:r>
        <w:rPr>
          <w:sz w:val="24"/>
        </w:rPr>
        <w:t>.</w:t>
      </w:r>
    </w:p>
    <w:p w14:paraId="4316735C" w14:textId="2A6A30A4" w:rsidR="00FD30E2" w:rsidRDefault="00FD30E2" w:rsidP="00FD30E2">
      <w:pPr>
        <w:pStyle w:val="Listenabsatz"/>
        <w:widowControl w:val="0"/>
        <w:numPr>
          <w:ilvl w:val="0"/>
          <w:numId w:val="35"/>
        </w:numPr>
        <w:tabs>
          <w:tab w:val="left" w:pos="479"/>
        </w:tabs>
        <w:autoSpaceDE w:val="0"/>
        <w:autoSpaceDN w:val="0"/>
        <w:spacing w:after="0" w:line="237" w:lineRule="auto"/>
        <w:ind w:right="384"/>
        <w:contextualSpacing w:val="0"/>
        <w:jc w:val="both"/>
        <w:rPr>
          <w:sz w:val="24"/>
        </w:rPr>
      </w:pPr>
      <w:r>
        <w:rPr>
          <w:sz w:val="24"/>
        </w:rPr>
        <w:t xml:space="preserve">Nach jeder Toiletten- oder </w:t>
      </w:r>
      <w:r w:rsidR="00910FD8">
        <w:rPr>
          <w:sz w:val="24"/>
        </w:rPr>
        <w:t>Töpfchen</w:t>
      </w:r>
      <w:r w:rsidR="0065613E">
        <w:rPr>
          <w:sz w:val="24"/>
        </w:rPr>
        <w:t>-</w:t>
      </w:r>
      <w:r w:rsidR="00910FD8">
        <w:rPr>
          <w:sz w:val="24"/>
        </w:rPr>
        <w:t>Benutzung</w:t>
      </w:r>
      <w:r>
        <w:rPr>
          <w:sz w:val="24"/>
        </w:rPr>
        <w:t xml:space="preserve"> durch </w:t>
      </w:r>
      <w:r w:rsidR="001E6549">
        <w:rPr>
          <w:sz w:val="24"/>
        </w:rPr>
        <w:t>das mit Durchfall erkranke</w:t>
      </w:r>
      <w:r>
        <w:rPr>
          <w:sz w:val="24"/>
        </w:rPr>
        <w:t xml:space="preserve"> Kind </w:t>
      </w:r>
      <w:r w:rsidR="00407BD2">
        <w:rPr>
          <w:sz w:val="24"/>
        </w:rPr>
        <w:t>wird</w:t>
      </w:r>
      <w:r>
        <w:rPr>
          <w:sz w:val="24"/>
        </w:rPr>
        <w:t xml:space="preserve"> das Toilettenbecken und die WC-Brille oder das Töpfchen </w:t>
      </w:r>
      <w:r w:rsidR="00407BD2">
        <w:rPr>
          <w:sz w:val="24"/>
        </w:rPr>
        <w:t>mit einem geeigneten</w:t>
      </w:r>
      <w:r w:rsidR="00820449">
        <w:rPr>
          <w:rStyle w:val="Funotenzeichen"/>
          <w:sz w:val="24"/>
        </w:rPr>
        <w:footnoteReference w:id="112"/>
      </w:r>
      <w:r w:rsidR="00407BD2">
        <w:rPr>
          <w:sz w:val="24"/>
        </w:rPr>
        <w:t xml:space="preserve"> Flächendesinfektionsmittel desinfiziert</w:t>
      </w:r>
      <w:r>
        <w:rPr>
          <w:sz w:val="24"/>
        </w:rPr>
        <w:t xml:space="preserve">. Töpfchen </w:t>
      </w:r>
      <w:r w:rsidR="00407BD2">
        <w:rPr>
          <w:sz w:val="24"/>
        </w:rPr>
        <w:t>werden</w:t>
      </w:r>
      <w:r w:rsidR="001E6549">
        <w:rPr>
          <w:sz w:val="24"/>
        </w:rPr>
        <w:t xml:space="preserve"> ausschließlich</w:t>
      </w:r>
      <w:r>
        <w:rPr>
          <w:sz w:val="24"/>
        </w:rPr>
        <w:t xml:space="preserve"> </w:t>
      </w:r>
      <w:r w:rsidR="00411D53">
        <w:rPr>
          <w:sz w:val="24"/>
        </w:rPr>
        <w:t xml:space="preserve">kindgebunden </w:t>
      </w:r>
      <w:r>
        <w:rPr>
          <w:sz w:val="24"/>
        </w:rPr>
        <w:t>verwende</w:t>
      </w:r>
      <w:r w:rsidR="00407BD2">
        <w:rPr>
          <w:sz w:val="24"/>
        </w:rPr>
        <w:t>t</w:t>
      </w:r>
      <w:r>
        <w:rPr>
          <w:sz w:val="24"/>
        </w:rPr>
        <w:t>.</w:t>
      </w:r>
    </w:p>
    <w:p w14:paraId="4F546025" w14:textId="46D8DE8A" w:rsidR="00FD30E2" w:rsidRDefault="002E6977" w:rsidP="00FD30E2">
      <w:pPr>
        <w:pStyle w:val="Listenabsatz"/>
        <w:widowControl w:val="0"/>
        <w:numPr>
          <w:ilvl w:val="0"/>
          <w:numId w:val="35"/>
        </w:numPr>
        <w:tabs>
          <w:tab w:val="left" w:pos="479"/>
        </w:tabs>
        <w:autoSpaceDE w:val="0"/>
        <w:autoSpaceDN w:val="0"/>
        <w:spacing w:before="2" w:after="0" w:line="240" w:lineRule="auto"/>
        <w:ind w:right="386" w:hanging="361"/>
        <w:contextualSpacing w:val="0"/>
        <w:jc w:val="both"/>
        <w:rPr>
          <w:sz w:val="24"/>
        </w:rPr>
      </w:pPr>
      <w:r>
        <w:rPr>
          <w:sz w:val="24"/>
        </w:rPr>
        <w:t>Es werden ausschließlich</w:t>
      </w:r>
      <w:r w:rsidR="00FD30E2">
        <w:rPr>
          <w:sz w:val="24"/>
        </w:rPr>
        <w:t xml:space="preserve"> Einmalhandtücher </w:t>
      </w:r>
      <w:r>
        <w:rPr>
          <w:sz w:val="24"/>
        </w:rPr>
        <w:t>verwendet</w:t>
      </w:r>
      <w:r w:rsidR="00352AF3">
        <w:rPr>
          <w:sz w:val="24"/>
        </w:rPr>
        <w:t>.</w:t>
      </w:r>
      <w:r w:rsidR="006B5F56">
        <w:rPr>
          <w:rStyle w:val="Funotenzeichen"/>
          <w:sz w:val="24"/>
        </w:rPr>
        <w:footnoteReference w:id="113"/>
      </w:r>
      <w:r w:rsidR="00FD30E2">
        <w:rPr>
          <w:sz w:val="24"/>
        </w:rPr>
        <w:t xml:space="preserve"> </w:t>
      </w:r>
    </w:p>
    <w:p w14:paraId="72F94F78" w14:textId="1D4E83E6" w:rsidR="00FD30E2" w:rsidRDefault="00FD30E2" w:rsidP="00FD30E2">
      <w:pPr>
        <w:pStyle w:val="Listenabsatz"/>
        <w:widowControl w:val="0"/>
        <w:numPr>
          <w:ilvl w:val="0"/>
          <w:numId w:val="35"/>
        </w:numPr>
        <w:tabs>
          <w:tab w:val="left" w:pos="479"/>
        </w:tabs>
        <w:autoSpaceDE w:val="0"/>
        <w:autoSpaceDN w:val="0"/>
        <w:spacing w:after="0" w:line="240" w:lineRule="auto"/>
        <w:ind w:right="388" w:hanging="361"/>
        <w:contextualSpacing w:val="0"/>
        <w:jc w:val="both"/>
        <w:rPr>
          <w:sz w:val="24"/>
        </w:rPr>
      </w:pPr>
      <w:r>
        <w:rPr>
          <w:sz w:val="24"/>
        </w:rPr>
        <w:t xml:space="preserve">Die </w:t>
      </w:r>
      <w:r w:rsidR="00B112CD">
        <w:rPr>
          <w:sz w:val="24"/>
        </w:rPr>
        <w:t>Sorgeberechtigten</w:t>
      </w:r>
      <w:r>
        <w:rPr>
          <w:sz w:val="24"/>
        </w:rPr>
        <w:t xml:space="preserve"> </w:t>
      </w:r>
      <w:r w:rsidR="00567EFC">
        <w:rPr>
          <w:sz w:val="24"/>
        </w:rPr>
        <w:t xml:space="preserve">werden über die Voraussetzungen </w:t>
      </w:r>
      <w:r w:rsidR="004E1ABC">
        <w:rPr>
          <w:sz w:val="24"/>
        </w:rPr>
        <w:t>für die Wiederzulassung</w:t>
      </w:r>
      <w:r w:rsidR="00567EFC">
        <w:rPr>
          <w:sz w:val="24"/>
        </w:rPr>
        <w:t xml:space="preserve"> des Kindes gemäß § 34 IfSG informiert.</w:t>
      </w:r>
      <w:r w:rsidR="00411D53">
        <w:rPr>
          <w:rStyle w:val="Funotenzeichen"/>
          <w:sz w:val="24"/>
        </w:rPr>
        <w:footnoteReference w:id="114"/>
      </w:r>
    </w:p>
    <w:p w14:paraId="616A9B3D" w14:textId="6986B4B3" w:rsidR="00FD30E2" w:rsidRDefault="00FD30E2" w:rsidP="00FD30E2">
      <w:pPr>
        <w:pStyle w:val="Listenabsatz"/>
        <w:widowControl w:val="0"/>
        <w:numPr>
          <w:ilvl w:val="0"/>
          <w:numId w:val="35"/>
        </w:numPr>
        <w:tabs>
          <w:tab w:val="left" w:pos="479"/>
        </w:tabs>
        <w:autoSpaceDE w:val="0"/>
        <w:autoSpaceDN w:val="0"/>
        <w:spacing w:after="0" w:line="240" w:lineRule="auto"/>
        <w:ind w:right="385"/>
        <w:contextualSpacing w:val="0"/>
        <w:jc w:val="both"/>
        <w:rPr>
          <w:sz w:val="24"/>
        </w:rPr>
      </w:pPr>
      <w:r>
        <w:rPr>
          <w:sz w:val="24"/>
        </w:rPr>
        <w:t xml:space="preserve">Die </w:t>
      </w:r>
      <w:r w:rsidR="001E6549">
        <w:rPr>
          <w:sz w:val="24"/>
        </w:rPr>
        <w:t>Sorgeberechtigten</w:t>
      </w:r>
      <w:r>
        <w:rPr>
          <w:sz w:val="24"/>
        </w:rPr>
        <w:t xml:space="preserve"> </w:t>
      </w:r>
      <w:r w:rsidR="001E6549">
        <w:rPr>
          <w:sz w:val="24"/>
        </w:rPr>
        <w:t>de</w:t>
      </w:r>
      <w:r>
        <w:rPr>
          <w:sz w:val="24"/>
        </w:rPr>
        <w:t>r</w:t>
      </w:r>
      <w:r w:rsidR="00896B04">
        <w:rPr>
          <w:sz w:val="24"/>
        </w:rPr>
        <w:t xml:space="preserve"> </w:t>
      </w:r>
      <w:r w:rsidR="00320C45">
        <w:rPr>
          <w:sz w:val="24"/>
        </w:rPr>
        <w:t>übrigen</w:t>
      </w:r>
      <w:r w:rsidR="00896B04">
        <w:rPr>
          <w:sz w:val="24"/>
        </w:rPr>
        <w:t xml:space="preserve"> betreuten</w:t>
      </w:r>
      <w:r>
        <w:rPr>
          <w:sz w:val="24"/>
        </w:rPr>
        <w:t xml:space="preserve"> Kinder </w:t>
      </w:r>
      <w:r w:rsidR="00896B04">
        <w:rPr>
          <w:sz w:val="24"/>
        </w:rPr>
        <w:t>werden</w:t>
      </w:r>
      <w:r>
        <w:rPr>
          <w:sz w:val="24"/>
        </w:rPr>
        <w:t xml:space="preserve"> </w:t>
      </w:r>
      <w:r w:rsidR="00320C45">
        <w:rPr>
          <w:sz w:val="24"/>
        </w:rPr>
        <w:t>unter Wahrung des Datenschutzes</w:t>
      </w:r>
      <w:r>
        <w:rPr>
          <w:sz w:val="24"/>
        </w:rPr>
        <w:t xml:space="preserve"> über d</w:t>
      </w:r>
      <w:r w:rsidR="00320C45">
        <w:rPr>
          <w:sz w:val="24"/>
        </w:rPr>
        <w:t>as</w:t>
      </w:r>
      <w:r>
        <w:rPr>
          <w:sz w:val="24"/>
        </w:rPr>
        <w:t xml:space="preserve"> </w:t>
      </w:r>
      <w:r w:rsidR="00320C45">
        <w:rPr>
          <w:sz w:val="24"/>
        </w:rPr>
        <w:t xml:space="preserve">Auftreten einer </w:t>
      </w:r>
      <w:r>
        <w:rPr>
          <w:sz w:val="24"/>
        </w:rPr>
        <w:t>Durchfallerkrankung informiert</w:t>
      </w:r>
      <w:r w:rsidR="00320C45">
        <w:rPr>
          <w:sz w:val="24"/>
        </w:rPr>
        <w:t>.</w:t>
      </w:r>
      <w:r w:rsidR="00896B04">
        <w:rPr>
          <w:rStyle w:val="Funotenzeichen"/>
          <w:sz w:val="24"/>
        </w:rPr>
        <w:footnoteReference w:id="115"/>
      </w:r>
    </w:p>
    <w:p w14:paraId="67C39EC1" w14:textId="24490B56" w:rsidR="00D73192" w:rsidRDefault="00D16B44" w:rsidP="00011223">
      <w:pPr>
        <w:pStyle w:val="Listenabsatz"/>
        <w:widowControl w:val="0"/>
        <w:numPr>
          <w:ilvl w:val="0"/>
          <w:numId w:val="39"/>
        </w:numPr>
        <w:tabs>
          <w:tab w:val="left" w:pos="479"/>
        </w:tabs>
        <w:autoSpaceDE w:val="0"/>
        <w:autoSpaceDN w:val="0"/>
        <w:spacing w:after="0"/>
        <w:ind w:right="385"/>
      </w:pPr>
      <w:r w:rsidRPr="00011223">
        <w:t xml:space="preserve">Bei Auftreten von zwei oder mehr Fällen in der Einrichtung informiert die Leitung </w:t>
      </w:r>
      <w:r w:rsidRPr="00011223">
        <w:lastRenderedPageBreak/>
        <w:t>unverzüglich das zuständige Gesundheitsamt über den Sachverhalt</w:t>
      </w:r>
      <w:r w:rsidR="00352AF3" w:rsidRPr="00011223">
        <w:t>.</w:t>
      </w:r>
      <w:r>
        <w:rPr>
          <w:rStyle w:val="Funotenzeichen"/>
          <w:sz w:val="24"/>
        </w:rPr>
        <w:footnoteReference w:id="116"/>
      </w:r>
      <w:r w:rsidR="00F2642C">
        <w:t xml:space="preserve"> </w:t>
      </w:r>
    </w:p>
    <w:p w14:paraId="046D7B65" w14:textId="58AE9635" w:rsidR="00D73192" w:rsidRDefault="00FD30E2" w:rsidP="00FD30E2">
      <w:pPr>
        <w:pStyle w:val="berschrift2"/>
      </w:pPr>
      <w:bookmarkStart w:id="64" w:name="_Toc242097247"/>
      <w:r w:rsidRPr="001336A3">
        <w:t>Kopfl</w:t>
      </w:r>
      <w:r>
        <w:t>äuse</w:t>
      </w:r>
      <w:r w:rsidR="00B67E40">
        <w:rPr>
          <w:rStyle w:val="Funotenzeichen"/>
        </w:rPr>
        <w:footnoteReference w:id="117"/>
      </w:r>
      <w:bookmarkEnd w:id="64"/>
    </w:p>
    <w:p w14:paraId="02DD23FB" w14:textId="4FA34715" w:rsidR="003D68C8" w:rsidRPr="00011223" w:rsidRDefault="003D68C8" w:rsidP="00011223">
      <w:pPr>
        <w:pStyle w:val="Listenabsatz"/>
        <w:widowControl w:val="0"/>
        <w:numPr>
          <w:ilvl w:val="0"/>
          <w:numId w:val="39"/>
        </w:numPr>
        <w:tabs>
          <w:tab w:val="left" w:pos="479"/>
        </w:tabs>
        <w:autoSpaceDE w:val="0"/>
        <w:autoSpaceDN w:val="0"/>
        <w:spacing w:before="1" w:after="0" w:line="293" w:lineRule="exact"/>
        <w:rPr>
          <w:rFonts w:cstheme="minorHAnsi"/>
          <w:sz w:val="28"/>
        </w:rPr>
      </w:pPr>
      <w:r w:rsidRPr="00011223">
        <w:rPr>
          <w:rFonts w:cstheme="minorHAnsi"/>
        </w:rPr>
        <w:t>Bei</w:t>
      </w:r>
      <w:r w:rsidRPr="00011223">
        <w:rPr>
          <w:rFonts w:cstheme="minorHAnsi"/>
          <w:spacing w:val="9"/>
        </w:rPr>
        <w:t xml:space="preserve"> </w:t>
      </w:r>
      <w:r w:rsidRPr="00011223">
        <w:rPr>
          <w:rFonts w:cstheme="minorHAnsi"/>
        </w:rPr>
        <w:t>Auftreten</w:t>
      </w:r>
      <w:r w:rsidRPr="00011223">
        <w:rPr>
          <w:rFonts w:cstheme="minorHAnsi"/>
          <w:spacing w:val="12"/>
        </w:rPr>
        <w:t xml:space="preserve"> </w:t>
      </w:r>
      <w:r w:rsidRPr="00011223">
        <w:rPr>
          <w:rFonts w:cstheme="minorHAnsi"/>
        </w:rPr>
        <w:t>von</w:t>
      </w:r>
      <w:r w:rsidRPr="00011223">
        <w:rPr>
          <w:rFonts w:cstheme="minorHAnsi"/>
          <w:spacing w:val="12"/>
        </w:rPr>
        <w:t xml:space="preserve"> </w:t>
      </w:r>
      <w:r w:rsidRPr="00011223">
        <w:rPr>
          <w:rFonts w:cstheme="minorHAnsi"/>
        </w:rPr>
        <w:t>Kopflausbefall</w:t>
      </w:r>
      <w:r w:rsidRPr="00011223">
        <w:rPr>
          <w:rFonts w:cstheme="minorHAnsi"/>
          <w:spacing w:val="11"/>
        </w:rPr>
        <w:t xml:space="preserve"> in der Einrichtung </w:t>
      </w:r>
      <w:r w:rsidRPr="00011223">
        <w:rPr>
          <w:rFonts w:cstheme="minorHAnsi"/>
        </w:rPr>
        <w:t>informiert</w:t>
      </w:r>
      <w:r w:rsidRPr="00011223">
        <w:rPr>
          <w:rFonts w:cstheme="minorHAnsi"/>
          <w:spacing w:val="12"/>
        </w:rPr>
        <w:t xml:space="preserve"> </w:t>
      </w:r>
      <w:r w:rsidRPr="00011223">
        <w:rPr>
          <w:rFonts w:cstheme="minorHAnsi"/>
        </w:rPr>
        <w:t>die</w:t>
      </w:r>
      <w:r w:rsidRPr="00011223">
        <w:rPr>
          <w:rFonts w:cstheme="minorHAnsi"/>
          <w:spacing w:val="11"/>
        </w:rPr>
        <w:t xml:space="preserve"> </w:t>
      </w:r>
      <w:r w:rsidRPr="00011223">
        <w:rPr>
          <w:rFonts w:cstheme="minorHAnsi"/>
        </w:rPr>
        <w:t>Leitung</w:t>
      </w:r>
      <w:r w:rsidRPr="00011223">
        <w:rPr>
          <w:rFonts w:cstheme="minorHAnsi"/>
          <w:spacing w:val="10"/>
        </w:rPr>
        <w:t xml:space="preserve"> </w:t>
      </w:r>
      <w:r w:rsidRPr="00011223">
        <w:rPr>
          <w:rFonts w:cstheme="minorHAnsi"/>
        </w:rPr>
        <w:t>der</w:t>
      </w:r>
      <w:r w:rsidRPr="00011223">
        <w:rPr>
          <w:rFonts w:cstheme="minorHAnsi"/>
          <w:spacing w:val="11"/>
        </w:rPr>
        <w:t xml:space="preserve"> </w:t>
      </w:r>
      <w:r w:rsidRPr="00011223">
        <w:rPr>
          <w:rFonts w:cstheme="minorHAnsi"/>
        </w:rPr>
        <w:t>Kindereinrichtung</w:t>
      </w:r>
      <w:r w:rsidRPr="00011223">
        <w:rPr>
          <w:rFonts w:cstheme="minorHAnsi"/>
          <w:spacing w:val="10"/>
        </w:rPr>
        <w:t xml:space="preserve"> </w:t>
      </w:r>
      <w:r w:rsidRPr="00011223">
        <w:rPr>
          <w:rFonts w:cstheme="minorHAnsi"/>
        </w:rPr>
        <w:t>unverzüglich</w:t>
      </w:r>
      <w:r w:rsidRPr="00011223">
        <w:rPr>
          <w:rFonts w:cstheme="minorHAnsi"/>
          <w:spacing w:val="-4"/>
        </w:rPr>
        <w:t xml:space="preserve"> </w:t>
      </w:r>
      <w:r w:rsidRPr="00011223">
        <w:rPr>
          <w:rFonts w:cstheme="minorHAnsi"/>
        </w:rPr>
        <w:t>das</w:t>
      </w:r>
      <w:r w:rsidRPr="00011223">
        <w:rPr>
          <w:rFonts w:cstheme="minorHAnsi"/>
          <w:spacing w:val="-5"/>
        </w:rPr>
        <w:t xml:space="preserve"> </w:t>
      </w:r>
      <w:r w:rsidRPr="00011223">
        <w:rPr>
          <w:rFonts w:cstheme="minorHAnsi"/>
        </w:rPr>
        <w:t>zuständige</w:t>
      </w:r>
      <w:r w:rsidRPr="00011223">
        <w:rPr>
          <w:rFonts w:cstheme="minorHAnsi"/>
          <w:spacing w:val="-3"/>
        </w:rPr>
        <w:t xml:space="preserve"> </w:t>
      </w:r>
      <w:r w:rsidRPr="00011223">
        <w:rPr>
          <w:rFonts w:cstheme="minorHAnsi"/>
        </w:rPr>
        <w:t>Gesundheitsamt.</w:t>
      </w:r>
      <w:r w:rsidR="00F35954">
        <w:rPr>
          <w:rStyle w:val="Funotenzeichen"/>
          <w:rFonts w:cstheme="minorHAnsi"/>
          <w:sz w:val="24"/>
        </w:rPr>
        <w:footnoteReference w:id="118"/>
      </w:r>
    </w:p>
    <w:p w14:paraId="078AE430" w14:textId="474E5110" w:rsidR="00B0411A" w:rsidRPr="00011223" w:rsidRDefault="00B0411A" w:rsidP="00011223">
      <w:pPr>
        <w:pStyle w:val="Listenabsatz"/>
        <w:widowControl w:val="0"/>
        <w:numPr>
          <w:ilvl w:val="0"/>
          <w:numId w:val="39"/>
        </w:numPr>
        <w:tabs>
          <w:tab w:val="left" w:pos="479"/>
        </w:tabs>
        <w:autoSpaceDE w:val="0"/>
        <w:autoSpaceDN w:val="0"/>
        <w:spacing w:after="0"/>
        <w:ind w:right="388"/>
        <w:rPr>
          <w:rFonts w:cstheme="minorHAnsi"/>
        </w:rPr>
      </w:pPr>
      <w:r w:rsidRPr="00011223">
        <w:rPr>
          <w:rFonts w:cstheme="minorHAnsi"/>
        </w:rPr>
        <w:t>Das be</w:t>
      </w:r>
      <w:r w:rsidR="00011603" w:rsidRPr="00011223">
        <w:rPr>
          <w:rFonts w:cstheme="minorHAnsi"/>
        </w:rPr>
        <w:t>troffene</w:t>
      </w:r>
      <w:r w:rsidRPr="00011223">
        <w:rPr>
          <w:rFonts w:cstheme="minorHAnsi"/>
        </w:rPr>
        <w:t xml:space="preserve"> Kind wird bis zur Abholung</w:t>
      </w:r>
      <w:r w:rsidRPr="00011223">
        <w:rPr>
          <w:rFonts w:cstheme="minorHAnsi"/>
          <w:spacing w:val="-1"/>
        </w:rPr>
        <w:t xml:space="preserve"> </w:t>
      </w:r>
      <w:r w:rsidRPr="00011223">
        <w:rPr>
          <w:rFonts w:cstheme="minorHAnsi"/>
        </w:rPr>
        <w:t xml:space="preserve">durch die Sorgeberechtigten </w:t>
      </w:r>
      <w:r w:rsidR="00011603" w:rsidRPr="00011223">
        <w:rPr>
          <w:rFonts w:cstheme="minorHAnsi"/>
        </w:rPr>
        <w:t xml:space="preserve">möglichst </w:t>
      </w:r>
      <w:r w:rsidRPr="00011223">
        <w:rPr>
          <w:rFonts w:cstheme="minorHAnsi"/>
        </w:rPr>
        <w:t>getrennt von den übrigen Kindern betreu</w:t>
      </w:r>
      <w:r w:rsidR="003D68C8" w:rsidRPr="00011223">
        <w:rPr>
          <w:rFonts w:cstheme="minorHAnsi"/>
        </w:rPr>
        <w:t>t</w:t>
      </w:r>
      <w:r w:rsidRPr="00011223">
        <w:rPr>
          <w:rFonts w:cstheme="minorHAnsi"/>
        </w:rPr>
        <w:t>.</w:t>
      </w:r>
    </w:p>
    <w:p w14:paraId="5D06DA49" w14:textId="2288C06F" w:rsidR="00FD30E2" w:rsidRPr="00011223" w:rsidRDefault="003D68C8" w:rsidP="00011223">
      <w:pPr>
        <w:pStyle w:val="Listenabsatz"/>
        <w:widowControl w:val="0"/>
        <w:numPr>
          <w:ilvl w:val="0"/>
          <w:numId w:val="39"/>
        </w:numPr>
        <w:tabs>
          <w:tab w:val="left" w:pos="479"/>
        </w:tabs>
        <w:autoSpaceDE w:val="0"/>
        <w:autoSpaceDN w:val="0"/>
        <w:spacing w:after="0"/>
        <w:ind w:right="386"/>
      </w:pPr>
      <w:r w:rsidRPr="00011223">
        <w:t>P</w:t>
      </w:r>
      <w:r w:rsidR="00FD30E2" w:rsidRPr="00011223">
        <w:t xml:space="preserve">ersönliche Gegenstände </w:t>
      </w:r>
      <w:r w:rsidRPr="00011223">
        <w:t xml:space="preserve">des Kindes </w:t>
      </w:r>
      <w:r w:rsidR="00FD30E2" w:rsidRPr="00011223">
        <w:t>(z.</w:t>
      </w:r>
      <w:r w:rsidR="006D638D" w:rsidRPr="00011223">
        <w:t xml:space="preserve"> </w:t>
      </w:r>
      <w:r w:rsidR="00FD30E2" w:rsidRPr="00011223">
        <w:t>B. Kämme</w:t>
      </w:r>
      <w:r w:rsidR="0051499A" w:rsidRPr="00011223">
        <w:t xml:space="preserve"> oder Haarbürsten</w:t>
      </w:r>
      <w:r w:rsidR="00FD30E2" w:rsidRPr="00011223">
        <w:t xml:space="preserve">) </w:t>
      </w:r>
      <w:r w:rsidRPr="00011223">
        <w:t xml:space="preserve">werden den Sorgeberechtigten </w:t>
      </w:r>
      <w:r w:rsidR="00FD30E2" w:rsidRPr="00011223">
        <w:t xml:space="preserve">mit Hinweisen zur </w:t>
      </w:r>
      <w:r w:rsidR="0051499A" w:rsidRPr="00011223">
        <w:t xml:space="preserve">weiteren </w:t>
      </w:r>
      <w:r w:rsidR="00FD30E2" w:rsidRPr="00011223">
        <w:rPr>
          <w:spacing w:val="-2"/>
        </w:rPr>
        <w:t>Behandlung</w:t>
      </w:r>
      <w:r w:rsidR="0051499A" w:rsidRPr="00011223">
        <w:rPr>
          <w:spacing w:val="-2"/>
        </w:rPr>
        <w:t xml:space="preserve"> und Aufbereitung</w:t>
      </w:r>
      <w:r w:rsidRPr="00011223">
        <w:rPr>
          <w:spacing w:val="-2"/>
        </w:rPr>
        <w:t xml:space="preserve"> </w:t>
      </w:r>
      <w:r w:rsidR="0051499A" w:rsidRPr="00011223">
        <w:rPr>
          <w:spacing w:val="-2"/>
        </w:rPr>
        <w:t>über</w:t>
      </w:r>
      <w:r w:rsidRPr="00011223">
        <w:rPr>
          <w:spacing w:val="-2"/>
        </w:rPr>
        <w:t>gegeben</w:t>
      </w:r>
      <w:r w:rsidR="00FD30E2" w:rsidRPr="00011223">
        <w:rPr>
          <w:spacing w:val="-2"/>
        </w:rPr>
        <w:t>.</w:t>
      </w:r>
    </w:p>
    <w:p w14:paraId="6AF0F863" w14:textId="39151486" w:rsidR="00FD30E2" w:rsidRPr="00011223" w:rsidRDefault="003D68C8" w:rsidP="00011223">
      <w:pPr>
        <w:pStyle w:val="Listenabsatz"/>
        <w:widowControl w:val="0"/>
        <w:numPr>
          <w:ilvl w:val="0"/>
          <w:numId w:val="39"/>
        </w:numPr>
        <w:tabs>
          <w:tab w:val="left" w:pos="479"/>
        </w:tabs>
        <w:autoSpaceDE w:val="0"/>
        <w:autoSpaceDN w:val="0"/>
        <w:spacing w:after="0" w:line="237" w:lineRule="auto"/>
        <w:ind w:right="388"/>
      </w:pPr>
      <w:r w:rsidRPr="00011223">
        <w:t xml:space="preserve">Die Sorgeberechtigten werden darüber informiert, dass sie </w:t>
      </w:r>
      <w:r w:rsidR="002E2606" w:rsidRPr="00011223">
        <w:t>d</w:t>
      </w:r>
      <w:r w:rsidR="00FD30E2" w:rsidRPr="00011223">
        <w:t xml:space="preserve">ie </w:t>
      </w:r>
      <w:r w:rsidRPr="00011223">
        <w:t xml:space="preserve">sachgerechte Ausführung der </w:t>
      </w:r>
      <w:r w:rsidR="00FD30E2" w:rsidRPr="00011223">
        <w:t>Behandlung in schriftlicher Form zu bestätigen</w:t>
      </w:r>
      <w:r w:rsidRPr="00011223">
        <w:t xml:space="preserve"> haben</w:t>
      </w:r>
      <w:r w:rsidR="00FD30E2" w:rsidRPr="00011223">
        <w:t xml:space="preserve">. </w:t>
      </w:r>
      <w:r w:rsidR="005C0584" w:rsidRPr="00011223">
        <w:t>Nach Bestätigung der sachgerechten Erstbehandlung kann</w:t>
      </w:r>
      <w:r w:rsidR="00FD30E2" w:rsidRPr="00011223">
        <w:t xml:space="preserve"> </w:t>
      </w:r>
      <w:r w:rsidRPr="00011223">
        <w:t>das</w:t>
      </w:r>
      <w:r w:rsidR="008434CC" w:rsidRPr="00011223">
        <w:t xml:space="preserve"> </w:t>
      </w:r>
      <w:r w:rsidRPr="00011223">
        <w:t xml:space="preserve">Kind </w:t>
      </w:r>
      <w:r w:rsidR="00FD30E2" w:rsidRPr="00011223">
        <w:t>die</w:t>
      </w:r>
      <w:r w:rsidR="008434CC" w:rsidRPr="00011223">
        <w:t xml:space="preserve"> E</w:t>
      </w:r>
      <w:r w:rsidR="00FD30E2" w:rsidRPr="00011223">
        <w:t xml:space="preserve">inrichtung wieder </w:t>
      </w:r>
      <w:r w:rsidRPr="00011223">
        <w:t>besuchen</w:t>
      </w:r>
      <w:r w:rsidR="005C0584" w:rsidRPr="00011223">
        <w:t>.</w:t>
      </w:r>
      <w:r w:rsidR="008434CC">
        <w:rPr>
          <w:rStyle w:val="Funotenzeichen"/>
          <w:sz w:val="24"/>
        </w:rPr>
        <w:footnoteReference w:id="119"/>
      </w:r>
    </w:p>
    <w:p w14:paraId="497A28E2" w14:textId="4EE90D88" w:rsidR="003D68C8" w:rsidRPr="00011223" w:rsidRDefault="003D68C8" w:rsidP="00011223">
      <w:pPr>
        <w:pStyle w:val="Listenabsatz"/>
        <w:widowControl w:val="0"/>
        <w:numPr>
          <w:ilvl w:val="0"/>
          <w:numId w:val="39"/>
        </w:numPr>
        <w:tabs>
          <w:tab w:val="left" w:pos="479"/>
        </w:tabs>
        <w:autoSpaceDE w:val="0"/>
        <w:autoSpaceDN w:val="0"/>
        <w:spacing w:before="4" w:after="0" w:line="235" w:lineRule="auto"/>
        <w:ind w:right="388"/>
      </w:pPr>
      <w:r w:rsidRPr="00011223">
        <w:t>Die Sorgeberechtigten werden darauf hin</w:t>
      </w:r>
      <w:r w:rsidR="008D4DB2" w:rsidRPr="00011223">
        <w:t>ge</w:t>
      </w:r>
      <w:r w:rsidRPr="00011223">
        <w:t>wi</w:t>
      </w:r>
      <w:r w:rsidR="008D4DB2" w:rsidRPr="00011223">
        <w:t>e</w:t>
      </w:r>
      <w:r w:rsidRPr="00011223">
        <w:t>sen, dass</w:t>
      </w:r>
      <w:r w:rsidR="007856A2" w:rsidRPr="00011223">
        <w:t xml:space="preserve"> nach</w:t>
      </w:r>
      <w:r w:rsidRPr="00011223">
        <w:t xml:space="preserve"> </w:t>
      </w:r>
      <w:r w:rsidR="002E2606" w:rsidRPr="00011223">
        <w:t xml:space="preserve">8 </w:t>
      </w:r>
      <w:r w:rsidR="007856A2" w:rsidRPr="00011223">
        <w:t>-</w:t>
      </w:r>
      <w:r w:rsidRPr="00011223">
        <w:t xml:space="preserve"> 10 Tage</w:t>
      </w:r>
      <w:r w:rsidR="007856A2" w:rsidRPr="00011223">
        <w:t xml:space="preserve">n </w:t>
      </w:r>
      <w:r w:rsidRPr="00011223">
        <w:t xml:space="preserve">eine </w:t>
      </w:r>
      <w:r w:rsidR="007856A2" w:rsidRPr="00011223">
        <w:t>Kontrolluntersuchung sowie eine Wiederholungsbehandlung erforderlich sind.</w:t>
      </w:r>
    </w:p>
    <w:p w14:paraId="3975E4F4" w14:textId="5DB90B2C" w:rsidR="00FD30E2" w:rsidRPr="00011223" w:rsidRDefault="00FD30E2" w:rsidP="00011223">
      <w:pPr>
        <w:pStyle w:val="Listenabsatz"/>
        <w:widowControl w:val="0"/>
        <w:numPr>
          <w:ilvl w:val="0"/>
          <w:numId w:val="39"/>
        </w:numPr>
        <w:tabs>
          <w:tab w:val="left" w:pos="479"/>
        </w:tabs>
        <w:autoSpaceDE w:val="0"/>
        <w:autoSpaceDN w:val="0"/>
        <w:spacing w:before="105" w:after="0"/>
        <w:ind w:right="386"/>
      </w:pPr>
      <w:r w:rsidRPr="00011223">
        <w:t xml:space="preserve">Sollte bei dem betroffenen Kind innerhalb von 4 Wochen wiederholt Kopflausbefall auftreten, </w:t>
      </w:r>
      <w:r w:rsidR="003D68C8" w:rsidRPr="00011223">
        <w:t>wird</w:t>
      </w:r>
      <w:r w:rsidRPr="00011223">
        <w:t xml:space="preserve"> zur </w:t>
      </w:r>
      <w:r w:rsidR="00AE4415" w:rsidRPr="00011223">
        <w:t>Sicherstellung</w:t>
      </w:r>
      <w:r w:rsidRPr="00011223">
        <w:t xml:space="preserve"> des Behandlungserfolges ein schriftliches ärztliches Attest </w:t>
      </w:r>
      <w:r w:rsidR="003D68C8" w:rsidRPr="00011223">
        <w:t xml:space="preserve">von den Sorgeberechtigten verlangt. </w:t>
      </w:r>
    </w:p>
    <w:p w14:paraId="11826B16" w14:textId="78C12D92" w:rsidR="00FD30E2" w:rsidRPr="00011223" w:rsidRDefault="00FD30E2" w:rsidP="00011223">
      <w:pPr>
        <w:pStyle w:val="Listenabsatz"/>
        <w:widowControl w:val="0"/>
        <w:numPr>
          <w:ilvl w:val="0"/>
          <w:numId w:val="39"/>
        </w:numPr>
        <w:tabs>
          <w:tab w:val="left" w:pos="479"/>
        </w:tabs>
        <w:autoSpaceDE w:val="0"/>
        <w:autoSpaceDN w:val="0"/>
        <w:spacing w:before="3" w:after="0"/>
        <w:ind w:right="384"/>
      </w:pPr>
      <w:r w:rsidRPr="00011223">
        <w:t xml:space="preserve">Die </w:t>
      </w:r>
      <w:r w:rsidR="003D68C8" w:rsidRPr="00011223">
        <w:t>Sorgeberechtigten</w:t>
      </w:r>
      <w:r w:rsidRPr="00011223">
        <w:t xml:space="preserve"> der Kinder</w:t>
      </w:r>
      <w:r w:rsidR="000962AD" w:rsidRPr="00011223">
        <w:t>, die in</w:t>
      </w:r>
      <w:r w:rsidRPr="00011223">
        <w:t xml:space="preserve"> engerem Kontakt zu einem </w:t>
      </w:r>
      <w:r w:rsidR="00011223">
        <w:t>betroffenen</w:t>
      </w:r>
      <w:r w:rsidR="00011223" w:rsidRPr="00011223">
        <w:t xml:space="preserve"> </w:t>
      </w:r>
      <w:r w:rsidRPr="00011223">
        <w:t xml:space="preserve">Kind </w:t>
      </w:r>
      <w:r w:rsidR="000962AD" w:rsidRPr="00011223">
        <w:t xml:space="preserve">standen, </w:t>
      </w:r>
      <w:r w:rsidR="003D68C8" w:rsidRPr="00011223">
        <w:t>werden</w:t>
      </w:r>
      <w:r w:rsidRPr="00011223">
        <w:t xml:space="preserve"> umgehend über das Auftreten von Kopfläusen unterrichtet</w:t>
      </w:r>
      <w:r w:rsidR="00990453" w:rsidRPr="00011223">
        <w:t>.</w:t>
      </w:r>
      <w:r w:rsidR="000962AD">
        <w:rPr>
          <w:rStyle w:val="Funotenzeichen"/>
          <w:sz w:val="24"/>
        </w:rPr>
        <w:footnoteReference w:id="120"/>
      </w:r>
    </w:p>
    <w:p w14:paraId="4DB7E004" w14:textId="558CD2E6" w:rsidR="001F4D64" w:rsidRPr="00011223" w:rsidRDefault="001F4D64" w:rsidP="00011223">
      <w:pPr>
        <w:pStyle w:val="Listenabsatz"/>
        <w:widowControl w:val="0"/>
        <w:numPr>
          <w:ilvl w:val="0"/>
          <w:numId w:val="39"/>
        </w:numPr>
        <w:tabs>
          <w:tab w:val="left" w:pos="479"/>
        </w:tabs>
        <w:autoSpaceDE w:val="0"/>
        <w:autoSpaceDN w:val="0"/>
        <w:spacing w:before="3" w:after="0"/>
        <w:ind w:right="384"/>
      </w:pPr>
      <w:r w:rsidRPr="00011223">
        <w:t>Kämme und andere persönliche Utensilien des Kindes zur Haarpflege werden adäquat aufbereitet</w:t>
      </w:r>
      <w:r w:rsidR="005F438E">
        <w:rPr>
          <w:rStyle w:val="Funotenzeichen"/>
          <w:sz w:val="24"/>
        </w:rPr>
        <w:footnoteReference w:id="121"/>
      </w:r>
      <w:r w:rsidRPr="00011223">
        <w:t xml:space="preserve"> oder entsorgt.</w:t>
      </w:r>
    </w:p>
    <w:p w14:paraId="168397A6" w14:textId="3E8A67E2" w:rsidR="005F438E" w:rsidRPr="00011223" w:rsidRDefault="005F438E" w:rsidP="00011223">
      <w:pPr>
        <w:pStyle w:val="Listenabsatz"/>
        <w:widowControl w:val="0"/>
        <w:numPr>
          <w:ilvl w:val="0"/>
          <w:numId w:val="39"/>
        </w:numPr>
        <w:tabs>
          <w:tab w:val="left" w:pos="479"/>
        </w:tabs>
        <w:autoSpaceDE w:val="0"/>
        <w:autoSpaceDN w:val="0"/>
        <w:spacing w:before="3" w:after="0"/>
        <w:ind w:right="384"/>
      </w:pPr>
      <w:r w:rsidRPr="00011223">
        <w:t>Leib-, Bettwäsche und Handtücher</w:t>
      </w:r>
      <w:r w:rsidR="00FF49A7" w:rsidRPr="00011223">
        <w:t xml:space="preserve"> bzw. Kopfbedeckungen, Schals und andere Gegenstände, auf die Kopfläuse gelangt sein könnten,</w:t>
      </w:r>
      <w:r w:rsidRPr="00011223">
        <w:t xml:space="preserve"> werden gewechselt und adäquat aufbereitet</w:t>
      </w:r>
      <w:r w:rsidR="00990453" w:rsidRPr="00011223">
        <w:t>.</w:t>
      </w:r>
      <w:r>
        <w:rPr>
          <w:rStyle w:val="Funotenzeichen"/>
          <w:sz w:val="24"/>
        </w:rPr>
        <w:footnoteReference w:id="122"/>
      </w:r>
    </w:p>
    <w:p w14:paraId="5352F1A6" w14:textId="122990AC" w:rsidR="00FD30E2" w:rsidRPr="00011223" w:rsidRDefault="00FD30E2" w:rsidP="00011223">
      <w:pPr>
        <w:pStyle w:val="Listenabsatz"/>
        <w:widowControl w:val="0"/>
        <w:numPr>
          <w:ilvl w:val="0"/>
          <w:numId w:val="39"/>
        </w:numPr>
        <w:tabs>
          <w:tab w:val="left" w:pos="479"/>
        </w:tabs>
        <w:autoSpaceDE w:val="0"/>
        <w:autoSpaceDN w:val="0"/>
        <w:spacing w:after="0"/>
        <w:ind w:right="388"/>
      </w:pPr>
      <w:r w:rsidRPr="00011223">
        <w:t xml:space="preserve">Bei starkem Befall </w:t>
      </w:r>
      <w:r w:rsidR="008C6464" w:rsidRPr="00011223">
        <w:t>werden</w:t>
      </w:r>
      <w:r w:rsidRPr="00011223">
        <w:t xml:space="preserve"> die Aufenthalts- und Schlafräume der Betroffenen </w:t>
      </w:r>
      <w:r w:rsidR="008C6464" w:rsidRPr="00011223">
        <w:t xml:space="preserve">gründlich </w:t>
      </w:r>
      <w:r w:rsidRPr="00011223">
        <w:t xml:space="preserve">von ausgestreuten Läusen </w:t>
      </w:r>
      <w:r w:rsidR="008C6464" w:rsidRPr="00011223">
        <w:t xml:space="preserve">befreit. Die Maßnahmen werden mit dem </w:t>
      </w:r>
      <w:r w:rsidR="008C6464" w:rsidRPr="00011223">
        <w:lastRenderedPageBreak/>
        <w:t>zuständigen Gesundheitsamt abgestimmt.</w:t>
      </w:r>
      <w:r w:rsidRPr="00011223">
        <w:t xml:space="preserve"> </w:t>
      </w:r>
    </w:p>
    <w:p w14:paraId="77101C13" w14:textId="77777777" w:rsidR="00FD30E2" w:rsidRDefault="00FD30E2" w:rsidP="001B13DB"/>
    <w:p w14:paraId="4786CE52" w14:textId="3D713145" w:rsidR="00FD30E2" w:rsidRPr="00FD30E2" w:rsidRDefault="00FD30E2" w:rsidP="00FD30E2">
      <w:pPr>
        <w:pStyle w:val="berschrift2"/>
      </w:pPr>
      <w:bookmarkStart w:id="65" w:name="_Toc242097248"/>
      <w:r>
        <w:t>S</w:t>
      </w:r>
      <w:r w:rsidR="004E2B1A">
        <w:t>k</w:t>
      </w:r>
      <w:r>
        <w:t>abies (Krätze)</w:t>
      </w:r>
      <w:r w:rsidR="00747E76">
        <w:rPr>
          <w:rStyle w:val="Funotenzeichen"/>
        </w:rPr>
        <w:footnoteReference w:id="123"/>
      </w:r>
      <w:bookmarkEnd w:id="65"/>
    </w:p>
    <w:p w14:paraId="2CD99F5E" w14:textId="441DA1FB" w:rsidR="00FD30E2" w:rsidRPr="00FD30E2" w:rsidRDefault="00FD30E2" w:rsidP="00502BE1">
      <w:pPr>
        <w:pStyle w:val="Listenabsatz"/>
        <w:numPr>
          <w:ilvl w:val="0"/>
          <w:numId w:val="39"/>
        </w:numPr>
      </w:pPr>
      <w:r w:rsidRPr="00FD30E2">
        <w:t>Bei Auftreten von S</w:t>
      </w:r>
      <w:r w:rsidR="004E2B1A">
        <w:t>k</w:t>
      </w:r>
      <w:r w:rsidRPr="00FD30E2">
        <w:t xml:space="preserve">abies bzw. deren Verdacht </w:t>
      </w:r>
      <w:r w:rsidR="00BE345E">
        <w:t xml:space="preserve">bei Betreuten und/oder </w:t>
      </w:r>
      <w:r w:rsidR="00221EB0">
        <w:t>M</w:t>
      </w:r>
      <w:r w:rsidR="00BE345E">
        <w:t xml:space="preserve">itarbeitenden </w:t>
      </w:r>
      <w:r w:rsidR="002D5C7D">
        <w:t xml:space="preserve">in der Einrichtung </w:t>
      </w:r>
      <w:r w:rsidR="00AA1580">
        <w:t>informiert</w:t>
      </w:r>
      <w:r w:rsidRPr="00FD30E2">
        <w:t xml:space="preserve"> die Leitung der </w:t>
      </w:r>
      <w:r w:rsidR="00AA1580">
        <w:t>E</w:t>
      </w:r>
      <w:r w:rsidRPr="00FD30E2">
        <w:t>inrichtung unverzüglich das zuständige Gesundheitsamt</w:t>
      </w:r>
      <w:r w:rsidR="00990453">
        <w:t>.</w:t>
      </w:r>
      <w:r w:rsidR="00F83506">
        <w:rPr>
          <w:rStyle w:val="Funotenzeichen"/>
        </w:rPr>
        <w:footnoteReference w:id="124"/>
      </w:r>
      <w:r w:rsidR="009E093E" w:rsidRPr="009E093E">
        <w:t xml:space="preserve"> </w:t>
      </w:r>
      <w:r w:rsidR="007A4A53">
        <w:t xml:space="preserve">Mögliche </w:t>
      </w:r>
      <w:r w:rsidR="009E093E">
        <w:t xml:space="preserve">Kontaktpersonen und Krankheitsverdächtige werden </w:t>
      </w:r>
      <w:r w:rsidR="007A4A53">
        <w:t>identifiziert und über das weitere Vorgehen informiert</w:t>
      </w:r>
      <w:r w:rsidR="009E093E">
        <w:t>.</w:t>
      </w:r>
    </w:p>
    <w:p w14:paraId="33C39B50" w14:textId="40B5829C" w:rsidR="00FD30E2" w:rsidRPr="00FD30E2" w:rsidRDefault="008670F2" w:rsidP="00502BE1">
      <w:pPr>
        <w:pStyle w:val="Listenabsatz"/>
        <w:numPr>
          <w:ilvl w:val="0"/>
          <w:numId w:val="39"/>
        </w:numPr>
      </w:pPr>
      <w:r>
        <w:t xml:space="preserve">Das erkrankte oder krankheitsverdächtige Kind wird bis zur Abholung durch die Sorgeberechtigen </w:t>
      </w:r>
      <w:r w:rsidR="00962132">
        <w:t>getrennt von den anderen Kindern betreut.</w:t>
      </w:r>
      <w:r w:rsidR="00FD30E2" w:rsidRPr="00FD30E2">
        <w:t xml:space="preserve"> </w:t>
      </w:r>
    </w:p>
    <w:p w14:paraId="722A0E72" w14:textId="3FDC0375" w:rsidR="00FD30E2" w:rsidRDefault="00962132" w:rsidP="00502BE1">
      <w:pPr>
        <w:pStyle w:val="Listenabsatz"/>
        <w:numPr>
          <w:ilvl w:val="0"/>
          <w:numId w:val="39"/>
        </w:numPr>
      </w:pPr>
      <w:r>
        <w:t xml:space="preserve">Bei Abholung durch die Sorgeberechtigten werden die </w:t>
      </w:r>
      <w:r w:rsidR="00FD30E2" w:rsidRPr="00FD30E2">
        <w:t>persönliche</w:t>
      </w:r>
      <w:r>
        <w:t>n</w:t>
      </w:r>
      <w:r w:rsidR="00FD30E2" w:rsidRPr="00FD30E2">
        <w:t xml:space="preserve"> Gegenstände </w:t>
      </w:r>
      <w:r>
        <w:t xml:space="preserve">des Kindes </w:t>
      </w:r>
      <w:r w:rsidR="00FD30E2" w:rsidRPr="00FD30E2">
        <w:t>mit Hinweisen zur Behandlung</w:t>
      </w:r>
      <w:r>
        <w:t xml:space="preserve"> mitgegeben</w:t>
      </w:r>
      <w:r w:rsidR="00990453">
        <w:t>.</w:t>
      </w:r>
      <w:r>
        <w:rPr>
          <w:rStyle w:val="Funotenzeichen"/>
        </w:rPr>
        <w:footnoteReference w:id="125"/>
      </w:r>
    </w:p>
    <w:p w14:paraId="52792911" w14:textId="581525C7" w:rsidR="00FD30E2" w:rsidRPr="00FD30E2" w:rsidRDefault="00A002B1" w:rsidP="00502BE1">
      <w:pPr>
        <w:pStyle w:val="Listenabsatz"/>
        <w:numPr>
          <w:ilvl w:val="0"/>
          <w:numId w:val="39"/>
        </w:numPr>
      </w:pPr>
      <w:r>
        <w:t>Erkrankte Personen</w:t>
      </w:r>
      <w:r w:rsidR="00FD30E2" w:rsidRPr="00FD30E2">
        <w:t xml:space="preserve">, Krankheitsverdächtige </w:t>
      </w:r>
      <w:r>
        <w:t>sowie</w:t>
      </w:r>
      <w:r w:rsidR="00FD30E2" w:rsidRPr="00FD30E2">
        <w:t xml:space="preserve"> </w:t>
      </w:r>
      <w:r>
        <w:t xml:space="preserve">enge </w:t>
      </w:r>
      <w:r w:rsidR="00FD30E2" w:rsidRPr="00FD30E2">
        <w:t xml:space="preserve">Kontaktpersonen </w:t>
      </w:r>
      <w:r>
        <w:t>sollen zeitnah dermatologisch abgeklärt werden</w:t>
      </w:r>
      <w:r w:rsidR="00FD30E2" w:rsidRPr="00FD30E2">
        <w:t>.</w:t>
      </w:r>
    </w:p>
    <w:p w14:paraId="0D29628C" w14:textId="1A5327E9" w:rsidR="00FD30E2" w:rsidRPr="00FD30E2" w:rsidRDefault="00A002B1" w:rsidP="00502BE1">
      <w:pPr>
        <w:pStyle w:val="Listenabsatz"/>
        <w:numPr>
          <w:ilvl w:val="0"/>
          <w:numId w:val="39"/>
        </w:numPr>
      </w:pPr>
      <w:r>
        <w:t>Anordnungen und Empfehlungen</w:t>
      </w:r>
      <w:r w:rsidRPr="00FD30E2">
        <w:t xml:space="preserve"> </w:t>
      </w:r>
      <w:r w:rsidR="00FD30E2" w:rsidRPr="00FD30E2">
        <w:t xml:space="preserve">des Gesundheitsamtes </w:t>
      </w:r>
      <w:r w:rsidR="002F53CA">
        <w:t xml:space="preserve">werden </w:t>
      </w:r>
      <w:r>
        <w:t>umgesetzt</w:t>
      </w:r>
      <w:r w:rsidR="00FD30E2" w:rsidRPr="00FD30E2">
        <w:t>.</w:t>
      </w:r>
    </w:p>
    <w:p w14:paraId="3DD8F7BE" w14:textId="032ED650" w:rsidR="006A185C" w:rsidRPr="00FD30E2" w:rsidRDefault="006A185C" w:rsidP="00502BE1">
      <w:pPr>
        <w:pStyle w:val="Listenabsatz"/>
        <w:numPr>
          <w:ilvl w:val="0"/>
          <w:numId w:val="39"/>
        </w:numPr>
      </w:pPr>
      <w:r>
        <w:t>Betroffene Textilien, Matratzen, Fußbodenbeläge und Gegenstände werden adäquat aufbereitet</w:t>
      </w:r>
      <w:r w:rsidR="00990453">
        <w:t>.</w:t>
      </w:r>
      <w:r>
        <w:rPr>
          <w:rStyle w:val="Funotenzeichen"/>
        </w:rPr>
        <w:footnoteReference w:id="126"/>
      </w:r>
    </w:p>
    <w:p w14:paraId="07B64185" w14:textId="390C3DEA" w:rsidR="00FD30E2" w:rsidRDefault="00015EB3" w:rsidP="00502BE1">
      <w:pPr>
        <w:pStyle w:val="Listenabsatz"/>
        <w:numPr>
          <w:ilvl w:val="0"/>
          <w:numId w:val="39"/>
        </w:numPr>
      </w:pPr>
      <w:r>
        <w:t>D</w:t>
      </w:r>
      <w:r w:rsidR="006A185C">
        <w:t xml:space="preserve">ie </w:t>
      </w:r>
      <w:r w:rsidR="00FD30E2" w:rsidRPr="00FD30E2">
        <w:t xml:space="preserve">Wiederzulassung </w:t>
      </w:r>
      <w:r>
        <w:t>erfolgt entsprechend den Empfehlungen des</w:t>
      </w:r>
      <w:r w:rsidR="00FD30E2" w:rsidRPr="00FD30E2">
        <w:t xml:space="preserve"> behandelnden </w:t>
      </w:r>
      <w:r>
        <w:t xml:space="preserve">Arztes bzw. </w:t>
      </w:r>
      <w:r w:rsidR="005460CA">
        <w:t>Dermatologen</w:t>
      </w:r>
      <w:r w:rsidR="006A185C">
        <w:t xml:space="preserve"> </w:t>
      </w:r>
      <w:r>
        <w:t>und ggf. in Abstimmung mit dem Gesundheitsamt.</w:t>
      </w:r>
      <w:r w:rsidR="006D7162">
        <w:rPr>
          <w:rStyle w:val="Funotenzeichen"/>
        </w:rPr>
        <w:footnoteReference w:id="127"/>
      </w:r>
    </w:p>
    <w:p w14:paraId="3C1ADF34" w14:textId="2DBA0D96" w:rsidR="00FD30E2" w:rsidRDefault="001E2D17" w:rsidP="00FD30E2">
      <w:pPr>
        <w:pStyle w:val="berschrift2"/>
      </w:pPr>
      <w:bookmarkStart w:id="66" w:name="_Toc242097249"/>
      <w:r>
        <w:t xml:space="preserve">Virale Atemwegsinfektionen: </w:t>
      </w:r>
      <w:r w:rsidR="00FD30E2">
        <w:t>COVID-19</w:t>
      </w:r>
      <w:r w:rsidR="00467587">
        <w:t>/Influenza</w:t>
      </w:r>
      <w:r>
        <w:t>/RSV</w:t>
      </w:r>
      <w:bookmarkEnd w:id="66"/>
    </w:p>
    <w:p w14:paraId="7B9C6814" w14:textId="3A9A3264" w:rsidR="00FD30E2" w:rsidRPr="00011223" w:rsidRDefault="00FD30E2" w:rsidP="00502BE1">
      <w:pPr>
        <w:pStyle w:val="Listenabsatz"/>
        <w:widowControl w:val="0"/>
        <w:numPr>
          <w:ilvl w:val="0"/>
          <w:numId w:val="39"/>
        </w:numPr>
        <w:tabs>
          <w:tab w:val="left" w:pos="479"/>
        </w:tabs>
        <w:autoSpaceDE w:val="0"/>
        <w:autoSpaceDN w:val="0"/>
        <w:spacing w:after="0"/>
        <w:ind w:right="390"/>
      </w:pPr>
      <w:r w:rsidRPr="00011223">
        <w:t xml:space="preserve">Das erkrankte Kind </w:t>
      </w:r>
      <w:r w:rsidR="00CD3598" w:rsidRPr="00011223">
        <w:t>wird</w:t>
      </w:r>
      <w:r w:rsidRPr="00011223">
        <w:t xml:space="preserve"> bis zur Abholung durch die Eltern möglichst räumlich getrennt von den übrigen Kindern betreu</w:t>
      </w:r>
      <w:r w:rsidR="00C005CA" w:rsidRPr="00011223">
        <w:t>t</w:t>
      </w:r>
      <w:r w:rsidRPr="00011223">
        <w:t>.</w:t>
      </w:r>
    </w:p>
    <w:p w14:paraId="3A51CBF7" w14:textId="26A4F4C1" w:rsidR="00FD30E2" w:rsidRPr="00011223" w:rsidRDefault="00FD30E2" w:rsidP="00502BE1">
      <w:pPr>
        <w:pStyle w:val="Listenabsatz"/>
        <w:widowControl w:val="0"/>
        <w:numPr>
          <w:ilvl w:val="0"/>
          <w:numId w:val="39"/>
        </w:numPr>
        <w:tabs>
          <w:tab w:val="left" w:pos="479"/>
        </w:tabs>
        <w:autoSpaceDE w:val="0"/>
        <w:autoSpaceDN w:val="0"/>
        <w:spacing w:after="0"/>
        <w:ind w:right="390"/>
      </w:pPr>
      <w:r w:rsidRPr="00011223">
        <w:t xml:space="preserve">Betreuende </w:t>
      </w:r>
      <w:r w:rsidR="00957A46" w:rsidRPr="00011223">
        <w:t>tragen</w:t>
      </w:r>
      <w:r w:rsidRPr="00011223">
        <w:t xml:space="preserve"> </w:t>
      </w:r>
      <w:r w:rsidR="00022E26" w:rsidRPr="00011223">
        <w:t>mindestens einen enganliegenden Mund</w:t>
      </w:r>
      <w:r w:rsidR="005F1906" w:rsidRPr="00011223">
        <w:t>-N</w:t>
      </w:r>
      <w:r w:rsidR="00022E26" w:rsidRPr="00011223">
        <w:t xml:space="preserve">asenschutz und bei engem Kontakt </w:t>
      </w:r>
      <w:r w:rsidR="005F1906" w:rsidRPr="00011223">
        <w:t xml:space="preserve">mit dem erkrankten Kind </w:t>
      </w:r>
      <w:r w:rsidR="00022E26" w:rsidRPr="00011223">
        <w:t xml:space="preserve">eine </w:t>
      </w:r>
      <w:r w:rsidRPr="00011223">
        <w:t>FFP2-Maske</w:t>
      </w:r>
      <w:r w:rsidR="0058602E" w:rsidRPr="00011223">
        <w:t xml:space="preserve"> zum </w:t>
      </w:r>
      <w:r w:rsidR="00BC2B5C" w:rsidRPr="00011223">
        <w:t>Eigen</w:t>
      </w:r>
      <w:r w:rsidR="0058602E" w:rsidRPr="00011223">
        <w:t>schutz</w:t>
      </w:r>
      <w:r w:rsidRPr="00011223">
        <w:t>.</w:t>
      </w:r>
    </w:p>
    <w:p w14:paraId="6F0A9094" w14:textId="3025636C" w:rsidR="00FD30E2" w:rsidRPr="00011223" w:rsidRDefault="00FD30E2" w:rsidP="00502BE1">
      <w:pPr>
        <w:pStyle w:val="Listenabsatz"/>
        <w:widowControl w:val="0"/>
        <w:numPr>
          <w:ilvl w:val="0"/>
          <w:numId w:val="39"/>
        </w:numPr>
        <w:tabs>
          <w:tab w:val="left" w:pos="479"/>
        </w:tabs>
        <w:autoSpaceDE w:val="0"/>
        <w:autoSpaceDN w:val="0"/>
        <w:spacing w:after="0"/>
        <w:ind w:right="390"/>
      </w:pPr>
      <w:r w:rsidRPr="00011223">
        <w:t xml:space="preserve">Das erkrankte Kind </w:t>
      </w:r>
      <w:r w:rsidR="00957A46" w:rsidRPr="00011223">
        <w:t>trägt</w:t>
      </w:r>
      <w:r w:rsidRPr="00011223">
        <w:t xml:space="preserve"> bei unvermeidbaren </w:t>
      </w:r>
      <w:r w:rsidR="005F1906" w:rsidRPr="00011223">
        <w:t>Kontakten außerhalb des Betreuungsbereiches</w:t>
      </w:r>
      <w:r w:rsidRPr="00011223">
        <w:t xml:space="preserve"> (z. B. Toilettengang) </w:t>
      </w:r>
      <w:r w:rsidR="005F1906" w:rsidRPr="00011223">
        <w:t xml:space="preserve">alters- und entwicklungsabhängig nach </w:t>
      </w:r>
      <w:r w:rsidR="005F1906" w:rsidRPr="00011223">
        <w:lastRenderedPageBreak/>
        <w:t>Möglichkeit</w:t>
      </w:r>
      <w:r w:rsidR="00BC2B5C" w:rsidRPr="00011223">
        <w:t xml:space="preserve"> </w:t>
      </w:r>
      <w:r w:rsidRPr="00011223">
        <w:t>einen Mund-Nasenschutz.</w:t>
      </w:r>
    </w:p>
    <w:p w14:paraId="03597368" w14:textId="2563F00A" w:rsidR="00FD30E2" w:rsidRPr="00011223" w:rsidRDefault="00FD30E2" w:rsidP="00502BE1">
      <w:pPr>
        <w:pStyle w:val="Listenabsatz"/>
        <w:widowControl w:val="0"/>
        <w:numPr>
          <w:ilvl w:val="0"/>
          <w:numId w:val="39"/>
        </w:numPr>
        <w:tabs>
          <w:tab w:val="left" w:pos="479"/>
        </w:tabs>
        <w:autoSpaceDE w:val="0"/>
        <w:autoSpaceDN w:val="0"/>
        <w:spacing w:before="1" w:after="0" w:line="237" w:lineRule="auto"/>
        <w:ind w:right="386"/>
      </w:pPr>
      <w:r w:rsidRPr="00011223">
        <w:t xml:space="preserve">Oberflächen und Gegenstände, mit denen das Kind in Berührung gekommen ist (intensiver Kontakt), </w:t>
      </w:r>
      <w:r w:rsidR="00957A46" w:rsidRPr="00011223">
        <w:t>werden</w:t>
      </w:r>
      <w:r w:rsidRPr="00011223">
        <w:t xml:space="preserve"> mit einem geeigneten Flächendesinfektionsmittel (</w:t>
      </w:r>
      <w:r w:rsidR="00022E26" w:rsidRPr="00011223">
        <w:t>Wirk</w:t>
      </w:r>
      <w:r w:rsidR="005F1906" w:rsidRPr="00011223">
        <w:t>ungs</w:t>
      </w:r>
      <w:r w:rsidR="00022E26" w:rsidRPr="00011223">
        <w:t xml:space="preserve">bereich </w:t>
      </w:r>
      <w:r w:rsidRPr="00011223">
        <w:t>mindestens begrenzt viruzid) desinfizier</w:t>
      </w:r>
      <w:r w:rsidR="00957A46" w:rsidRPr="00011223">
        <w:t>t</w:t>
      </w:r>
      <w:r w:rsidRPr="00011223">
        <w:t>. Der Raum</w:t>
      </w:r>
      <w:r w:rsidR="006E4693" w:rsidRPr="00011223">
        <w:t>,</w:t>
      </w:r>
      <w:r w:rsidRPr="00011223">
        <w:t xml:space="preserve"> in dem sich das erkrankte Kind aufgehalten hat</w:t>
      </w:r>
      <w:r w:rsidR="006E4693" w:rsidRPr="00011223">
        <w:t>,</w:t>
      </w:r>
      <w:r w:rsidRPr="00011223">
        <w:t xml:space="preserve"> </w:t>
      </w:r>
      <w:r w:rsidR="00957A46" w:rsidRPr="00011223">
        <w:t>wird</w:t>
      </w:r>
      <w:r w:rsidRPr="00011223">
        <w:t xml:space="preserve"> vor Wiederbenutzung </w:t>
      </w:r>
      <w:r w:rsidR="005F1906" w:rsidRPr="00011223">
        <w:t xml:space="preserve">gründlich </w:t>
      </w:r>
      <w:r w:rsidR="00957A46" w:rsidRPr="00011223">
        <w:t>ge</w:t>
      </w:r>
      <w:r w:rsidR="0098332F" w:rsidRPr="00011223">
        <w:t>l</w:t>
      </w:r>
      <w:r w:rsidRPr="00011223">
        <w:t>üfte</w:t>
      </w:r>
      <w:r w:rsidR="00957A46" w:rsidRPr="00011223">
        <w:t>t</w:t>
      </w:r>
      <w:r w:rsidRPr="00011223">
        <w:t>.</w:t>
      </w:r>
    </w:p>
    <w:p w14:paraId="19AD1727" w14:textId="05FC8641" w:rsidR="00FD30E2" w:rsidRPr="00011223" w:rsidRDefault="00FD30E2" w:rsidP="00502BE1">
      <w:pPr>
        <w:pStyle w:val="Listenabsatz"/>
        <w:widowControl w:val="0"/>
        <w:numPr>
          <w:ilvl w:val="0"/>
          <w:numId w:val="39"/>
        </w:numPr>
        <w:tabs>
          <w:tab w:val="left" w:pos="479"/>
        </w:tabs>
        <w:autoSpaceDE w:val="0"/>
        <w:autoSpaceDN w:val="0"/>
        <w:spacing w:before="6" w:after="0"/>
        <w:ind w:right="388"/>
      </w:pPr>
      <w:r w:rsidRPr="00011223">
        <w:t xml:space="preserve">Nach Umgang mit dem erkrankten Kind </w:t>
      </w:r>
      <w:r w:rsidR="00957A46" w:rsidRPr="00011223">
        <w:t>wird</w:t>
      </w:r>
      <w:r w:rsidRPr="00011223">
        <w:t xml:space="preserve"> eine hygienische Händedesinfektion </w:t>
      </w:r>
      <w:r w:rsidRPr="00011223">
        <w:rPr>
          <w:spacing w:val="-2"/>
        </w:rPr>
        <w:t>durch</w:t>
      </w:r>
      <w:r w:rsidR="00957A46" w:rsidRPr="00011223">
        <w:rPr>
          <w:spacing w:val="-2"/>
        </w:rPr>
        <w:t>geführt</w:t>
      </w:r>
      <w:r w:rsidR="005F1906" w:rsidRPr="00011223">
        <w:rPr>
          <w:spacing w:val="-2"/>
        </w:rPr>
        <w:t>.</w:t>
      </w:r>
      <w:r w:rsidR="00957A46">
        <w:rPr>
          <w:rStyle w:val="Funotenzeichen"/>
          <w:spacing w:val="-2"/>
          <w:sz w:val="24"/>
        </w:rPr>
        <w:footnoteReference w:id="128"/>
      </w:r>
      <w:r w:rsidRPr="00011223">
        <w:rPr>
          <w:spacing w:val="-2"/>
        </w:rPr>
        <w:t xml:space="preserve"> </w:t>
      </w:r>
    </w:p>
    <w:p w14:paraId="205DF9C1" w14:textId="2051B838" w:rsidR="00FD30E2" w:rsidRPr="00011223" w:rsidRDefault="005F1906" w:rsidP="00502BE1">
      <w:pPr>
        <w:pStyle w:val="Listenabsatz"/>
        <w:widowControl w:val="0"/>
        <w:numPr>
          <w:ilvl w:val="0"/>
          <w:numId w:val="39"/>
        </w:numPr>
        <w:tabs>
          <w:tab w:val="left" w:pos="479"/>
        </w:tabs>
        <w:autoSpaceDE w:val="0"/>
        <w:autoSpaceDN w:val="0"/>
        <w:spacing w:before="6" w:after="0"/>
        <w:ind w:right="388"/>
      </w:pPr>
      <w:r w:rsidRPr="00011223">
        <w:t>Die Wiederzulassung erfolgt nach Abklingen der akuten Symptomatik und unter Beachtung der aktuellen Empfehlungen zur Wiederzulassung in Gemeinschaftseinrichtungen</w:t>
      </w:r>
      <w:r w:rsidR="00D05D53" w:rsidRPr="00011223">
        <w:t>.</w:t>
      </w:r>
      <w:r>
        <w:rPr>
          <w:rStyle w:val="Funotenzeichen"/>
          <w:sz w:val="24"/>
        </w:rPr>
        <w:footnoteReference w:id="129"/>
      </w:r>
      <w:r w:rsidR="00FD30E2" w:rsidRPr="00011223">
        <w:t xml:space="preserve"> </w:t>
      </w:r>
      <w:r w:rsidRPr="00011223">
        <w:t>E</w:t>
      </w:r>
      <w:r w:rsidR="00FD30E2" w:rsidRPr="00011223">
        <w:t>in ärztliches Attest zur Wiederzulassung ist nicht erforderlich.</w:t>
      </w:r>
    </w:p>
    <w:p w14:paraId="1094C63D" w14:textId="2CD78D8F" w:rsidR="002B316A" w:rsidRDefault="002B316A" w:rsidP="001B13DB"/>
    <w:p w14:paraId="4F8D87A1" w14:textId="7C46D711" w:rsidR="00567A89" w:rsidRPr="00567A89" w:rsidRDefault="00567A89" w:rsidP="00567A89">
      <w:pPr>
        <w:pStyle w:val="berschrift2"/>
      </w:pPr>
      <w:bookmarkStart w:id="67" w:name="_Toc242097250"/>
      <w:r>
        <w:t>Multiresistente Erreger</w:t>
      </w:r>
      <w:bookmarkEnd w:id="67"/>
    </w:p>
    <w:p w14:paraId="0399027C" w14:textId="13CDBB55" w:rsidR="00567A89" w:rsidRPr="00567A89" w:rsidRDefault="00567A89" w:rsidP="00567A89">
      <w:pPr>
        <w:pStyle w:val="Listenabsatz"/>
        <w:numPr>
          <w:ilvl w:val="0"/>
          <w:numId w:val="36"/>
        </w:numPr>
        <w:spacing w:after="160" w:line="259" w:lineRule="auto"/>
        <w:rPr>
          <w:sz w:val="24"/>
        </w:rPr>
      </w:pPr>
      <w:r w:rsidRPr="00567A89">
        <w:rPr>
          <w:sz w:val="24"/>
        </w:rPr>
        <w:t>Kinder mit Besiedelung</w:t>
      </w:r>
      <w:r w:rsidR="00E900F6">
        <w:rPr>
          <w:sz w:val="24"/>
        </w:rPr>
        <w:t xml:space="preserve"> durch multiresistente Erreger (MRE)</w:t>
      </w:r>
      <w:r w:rsidRPr="00567A89">
        <w:rPr>
          <w:sz w:val="24"/>
        </w:rPr>
        <w:t xml:space="preserve"> gelten </w:t>
      </w:r>
      <w:r w:rsidR="00E900F6">
        <w:rPr>
          <w:sz w:val="24"/>
        </w:rPr>
        <w:t xml:space="preserve">grundsätzlich </w:t>
      </w:r>
      <w:r w:rsidRPr="00470ED5">
        <w:rPr>
          <w:sz w:val="24"/>
        </w:rPr>
        <w:t>nicht</w:t>
      </w:r>
      <w:r w:rsidRPr="00567A89">
        <w:rPr>
          <w:sz w:val="24"/>
        </w:rPr>
        <w:t xml:space="preserve"> </w:t>
      </w:r>
      <w:r w:rsidR="00075E9A">
        <w:rPr>
          <w:sz w:val="24"/>
        </w:rPr>
        <w:t xml:space="preserve">als </w:t>
      </w:r>
      <w:r w:rsidRPr="00567A89">
        <w:rPr>
          <w:sz w:val="24"/>
        </w:rPr>
        <w:t xml:space="preserve">krank und </w:t>
      </w:r>
      <w:r w:rsidR="00E900F6">
        <w:rPr>
          <w:sz w:val="24"/>
        </w:rPr>
        <w:t>können</w:t>
      </w:r>
      <w:r w:rsidRPr="00567A89">
        <w:rPr>
          <w:sz w:val="24"/>
        </w:rPr>
        <w:t xml:space="preserve"> die </w:t>
      </w:r>
      <w:r w:rsidR="00075E9A">
        <w:rPr>
          <w:sz w:val="24"/>
        </w:rPr>
        <w:t>E</w:t>
      </w:r>
      <w:r w:rsidRPr="00567A89">
        <w:rPr>
          <w:sz w:val="24"/>
        </w:rPr>
        <w:t xml:space="preserve">inrichtung </w:t>
      </w:r>
      <w:r w:rsidR="00E900F6">
        <w:rPr>
          <w:sz w:val="24"/>
        </w:rPr>
        <w:t xml:space="preserve">in der Regel weiterhin </w:t>
      </w:r>
      <w:r w:rsidRPr="00567A89">
        <w:rPr>
          <w:sz w:val="24"/>
        </w:rPr>
        <w:t>besuchen</w:t>
      </w:r>
      <w:r w:rsidR="00E900F6">
        <w:rPr>
          <w:sz w:val="24"/>
        </w:rPr>
        <w:t>.</w:t>
      </w:r>
      <w:r w:rsidR="00E900F6" w:rsidRPr="00E900F6">
        <w:rPr>
          <w:rStyle w:val="Funotenzeichen"/>
          <w:sz w:val="24"/>
        </w:rPr>
        <w:t xml:space="preserve"> </w:t>
      </w:r>
      <w:r w:rsidR="00E900F6">
        <w:rPr>
          <w:rStyle w:val="Funotenzeichen"/>
          <w:sz w:val="24"/>
        </w:rPr>
        <w:footnoteReference w:id="130"/>
      </w:r>
      <w:r w:rsidR="00E900F6">
        <w:rPr>
          <w:sz w:val="24"/>
        </w:rPr>
        <w:t xml:space="preserve"> </w:t>
      </w:r>
      <w:r w:rsidR="00486CC0">
        <w:rPr>
          <w:rStyle w:val="Funotenzeichen"/>
          <w:sz w:val="24"/>
        </w:rPr>
        <w:footnoteReference w:id="131"/>
      </w:r>
    </w:p>
    <w:p w14:paraId="4B3C0E89" w14:textId="4FB0F853" w:rsidR="00567A89" w:rsidRPr="00567A89" w:rsidRDefault="00567A89" w:rsidP="00567A89">
      <w:pPr>
        <w:pStyle w:val="Listenabsatz"/>
        <w:numPr>
          <w:ilvl w:val="0"/>
          <w:numId w:val="36"/>
        </w:numPr>
        <w:spacing w:after="160" w:line="259" w:lineRule="auto"/>
        <w:rPr>
          <w:sz w:val="24"/>
        </w:rPr>
      </w:pPr>
      <w:r w:rsidRPr="00567A89">
        <w:rPr>
          <w:sz w:val="24"/>
        </w:rPr>
        <w:t xml:space="preserve">Ohne Erlaubnis der Sorgeberechtigten </w:t>
      </w:r>
      <w:r w:rsidR="00486CC0">
        <w:rPr>
          <w:sz w:val="24"/>
        </w:rPr>
        <w:t>werden keine</w:t>
      </w:r>
      <w:r w:rsidR="00075E9A">
        <w:rPr>
          <w:sz w:val="24"/>
        </w:rPr>
        <w:t xml:space="preserve"> </w:t>
      </w:r>
      <w:r w:rsidRPr="00567A89">
        <w:rPr>
          <w:sz w:val="24"/>
        </w:rPr>
        <w:t>medizinische</w:t>
      </w:r>
      <w:r w:rsidR="00075E9A">
        <w:rPr>
          <w:sz w:val="24"/>
        </w:rPr>
        <w:t>n</w:t>
      </w:r>
      <w:r w:rsidRPr="00567A89">
        <w:rPr>
          <w:sz w:val="24"/>
        </w:rPr>
        <w:t xml:space="preserve"> Befunde an Dritte, etwa Eltern anderer Kinder, weitergegeben.</w:t>
      </w:r>
    </w:p>
    <w:p w14:paraId="512A6283" w14:textId="1BFE7619" w:rsidR="00D73192" w:rsidRDefault="002932DB" w:rsidP="001B13DB">
      <w:pPr>
        <w:pStyle w:val="Listenabsatz"/>
        <w:numPr>
          <w:ilvl w:val="0"/>
          <w:numId w:val="36"/>
        </w:numPr>
        <w:spacing w:after="160" w:line="259" w:lineRule="auto"/>
        <w:rPr>
          <w:sz w:val="24"/>
        </w:rPr>
      </w:pPr>
      <w:r>
        <w:rPr>
          <w:sz w:val="24"/>
        </w:rPr>
        <w:t>Erforderliche Hygienem</w:t>
      </w:r>
      <w:r w:rsidR="00EE1E82">
        <w:rPr>
          <w:sz w:val="24"/>
        </w:rPr>
        <w:t>aßnahmen</w:t>
      </w:r>
      <w:r>
        <w:rPr>
          <w:sz w:val="24"/>
        </w:rPr>
        <w:t xml:space="preserve"> </w:t>
      </w:r>
      <w:r w:rsidR="00EE1E82">
        <w:rPr>
          <w:sz w:val="24"/>
        </w:rPr>
        <w:t xml:space="preserve">werden </w:t>
      </w:r>
      <w:r>
        <w:rPr>
          <w:sz w:val="24"/>
        </w:rPr>
        <w:t xml:space="preserve">auf Grundlage </w:t>
      </w:r>
      <w:r w:rsidR="00EE1E82">
        <w:rPr>
          <w:sz w:val="24"/>
        </w:rPr>
        <w:t xml:space="preserve">einer </w:t>
      </w:r>
      <w:r>
        <w:rPr>
          <w:sz w:val="24"/>
        </w:rPr>
        <w:t xml:space="preserve">individuellen </w:t>
      </w:r>
      <w:r w:rsidR="00567A89" w:rsidRPr="00567A89">
        <w:rPr>
          <w:sz w:val="24"/>
        </w:rPr>
        <w:t>Risikoanalyse</w:t>
      </w:r>
      <w:r>
        <w:rPr>
          <w:sz w:val="24"/>
        </w:rPr>
        <w:t xml:space="preserve"> gemeinsam mit den Sorgeberechtigten,</w:t>
      </w:r>
      <w:r w:rsidR="00567A89" w:rsidRPr="00567A89">
        <w:rPr>
          <w:sz w:val="24"/>
        </w:rPr>
        <w:t xml:space="preserve"> den behandelnden </w:t>
      </w:r>
      <w:r>
        <w:rPr>
          <w:sz w:val="24"/>
        </w:rPr>
        <w:t>Ärztinnen bzw. Ärzten</w:t>
      </w:r>
      <w:r w:rsidR="00567A89" w:rsidRPr="00567A89">
        <w:rPr>
          <w:sz w:val="24"/>
        </w:rPr>
        <w:t xml:space="preserve"> und </w:t>
      </w:r>
      <w:r>
        <w:rPr>
          <w:sz w:val="24"/>
        </w:rPr>
        <w:t xml:space="preserve">ggf. </w:t>
      </w:r>
      <w:r w:rsidR="00EE1E82">
        <w:rPr>
          <w:sz w:val="24"/>
        </w:rPr>
        <w:t>dem</w:t>
      </w:r>
      <w:r w:rsidR="00567A89" w:rsidRPr="00567A89">
        <w:rPr>
          <w:sz w:val="24"/>
        </w:rPr>
        <w:t xml:space="preserve"> Gesundheitsamt </w:t>
      </w:r>
      <w:r w:rsidR="00EE1E82">
        <w:rPr>
          <w:sz w:val="24"/>
        </w:rPr>
        <w:t>festgelegt</w:t>
      </w:r>
      <w:r w:rsidR="00567A89">
        <w:rPr>
          <w:sz w:val="24"/>
        </w:rPr>
        <w:t>.</w:t>
      </w:r>
      <w:r w:rsidRPr="002932DB">
        <w:rPr>
          <w:rStyle w:val="Funotenzeichen"/>
          <w:sz w:val="24"/>
        </w:rPr>
        <w:t xml:space="preserve"> </w:t>
      </w:r>
      <w:r>
        <w:rPr>
          <w:rStyle w:val="Funotenzeichen"/>
          <w:sz w:val="24"/>
        </w:rPr>
        <w:footnoteReference w:id="132"/>
      </w:r>
    </w:p>
    <w:p w14:paraId="16E40368" w14:textId="5A52D531" w:rsidR="000907CA" w:rsidRPr="000907CA" w:rsidRDefault="000907CA" w:rsidP="000907CA">
      <w:pPr>
        <w:spacing w:after="0"/>
        <w:jc w:val="left"/>
      </w:pPr>
      <w:r>
        <w:br w:type="page"/>
      </w:r>
    </w:p>
    <w:p w14:paraId="03C7428C" w14:textId="5FCFA6CC" w:rsidR="00751C73" w:rsidRDefault="00751C73" w:rsidP="00C32FD3">
      <w:pPr>
        <w:pStyle w:val="berschrift1"/>
      </w:pPr>
      <w:bookmarkStart w:id="68" w:name="_Toc162855156"/>
      <w:bookmarkStart w:id="69" w:name="_Toc170285450"/>
      <w:bookmarkStart w:id="70" w:name="_Toc170292109"/>
      <w:bookmarkStart w:id="71" w:name="_Toc182103111"/>
      <w:bookmarkStart w:id="72" w:name="_Toc242097251"/>
      <w:r w:rsidRPr="00D07BCB">
        <w:lastRenderedPageBreak/>
        <w:t>Quellen</w:t>
      </w:r>
      <w:bookmarkEnd w:id="68"/>
      <w:bookmarkEnd w:id="69"/>
      <w:bookmarkEnd w:id="70"/>
      <w:bookmarkEnd w:id="71"/>
      <w:r w:rsidR="00DE6658">
        <w:t xml:space="preserve"> / Literatur</w:t>
      </w:r>
      <w:r w:rsidR="00E21A8E">
        <w:t xml:space="preserve"> </w:t>
      </w:r>
      <w:r w:rsidR="00E21A8E" w:rsidRPr="00D3513D">
        <w:rPr>
          <w:rFonts w:cs="Times New Roman"/>
          <w:sz w:val="24"/>
          <w:szCs w:val="24"/>
        </w:rPr>
        <w:t xml:space="preserve">(Stand </w:t>
      </w:r>
      <w:r w:rsidR="007D5257">
        <w:rPr>
          <w:rFonts w:cs="Times New Roman"/>
          <w:sz w:val="24"/>
          <w:szCs w:val="24"/>
        </w:rPr>
        <w:t>Oktober</w:t>
      </w:r>
      <w:r w:rsidR="001E79ED">
        <w:rPr>
          <w:rFonts w:cs="Times New Roman"/>
          <w:sz w:val="24"/>
          <w:szCs w:val="24"/>
        </w:rPr>
        <w:t xml:space="preserve"> 2026</w:t>
      </w:r>
      <w:r w:rsidR="00E21A8E" w:rsidRPr="00D3513D">
        <w:rPr>
          <w:rFonts w:cs="Times New Roman"/>
          <w:sz w:val="24"/>
          <w:szCs w:val="24"/>
        </w:rPr>
        <w:t>)</w:t>
      </w:r>
      <w:r w:rsidR="00585C73">
        <w:rPr>
          <w:rStyle w:val="Funotenzeichen"/>
        </w:rPr>
        <w:footnoteReference w:id="133"/>
      </w:r>
      <w:bookmarkEnd w:id="72"/>
    </w:p>
    <w:p w14:paraId="77487727" w14:textId="77777777" w:rsidR="00E21A8E" w:rsidRDefault="00E21A8E" w:rsidP="00DE6658">
      <w:pPr>
        <w:contextualSpacing/>
        <w:rPr>
          <w:b/>
        </w:rPr>
      </w:pPr>
      <w:r w:rsidRPr="00E21A8E">
        <w:rPr>
          <w:b/>
        </w:rPr>
        <w:t>Wichtige rechtliche Grundlagen, fachliche Empfehlungen und Normen für den Bereich der Kindereinrichtungen</w:t>
      </w:r>
      <w:r w:rsidRPr="00E21A8E" w:rsidDel="00E21A8E">
        <w:rPr>
          <w:b/>
        </w:rPr>
        <w:t xml:space="preserve"> </w:t>
      </w:r>
    </w:p>
    <w:p w14:paraId="6F90D07E" w14:textId="77777777" w:rsidR="00DE6658" w:rsidRPr="006859EC" w:rsidRDefault="00DE6658" w:rsidP="00DE6658">
      <w:pPr>
        <w:contextualSpacing/>
      </w:pPr>
      <w:r w:rsidRPr="006859EC">
        <w:t xml:space="preserve">(siehe auch:  </w:t>
      </w:r>
      <w:hyperlink r:id="rId9" w:history="1">
        <w:r w:rsidRPr="006859EC">
          <w:rPr>
            <w:rStyle w:val="Hyperlink"/>
          </w:rPr>
          <w:t>www.gesetze-im-internet.de</w:t>
        </w:r>
      </w:hyperlink>
      <w:r w:rsidRPr="006859EC">
        <w:t>, www.</w:t>
      </w:r>
      <w:hyperlink r:id="rId10" w:history="1">
        <w:r w:rsidRPr="006859EC">
          <w:rPr>
            <w:rStyle w:val="Hyperlink"/>
          </w:rPr>
          <w:t>buzer.de</w:t>
        </w:r>
      </w:hyperlink>
      <w:r w:rsidRPr="006859EC">
        <w:t>)</w:t>
      </w:r>
    </w:p>
    <w:p w14:paraId="219B7055" w14:textId="77777777" w:rsidR="00DE6658" w:rsidRPr="006859EC" w:rsidRDefault="00DE6658" w:rsidP="00DE6658">
      <w:pPr>
        <w:contextualSpacing/>
      </w:pPr>
    </w:p>
    <w:p w14:paraId="63312F57" w14:textId="77777777" w:rsidR="00DE6658" w:rsidRPr="006859EC" w:rsidRDefault="00DE6658" w:rsidP="00DE6658">
      <w:pPr>
        <w:contextualSpacing/>
        <w:rPr>
          <w:b/>
        </w:rPr>
      </w:pPr>
      <w:r w:rsidRPr="006859EC">
        <w:rPr>
          <w:b/>
        </w:rPr>
        <w:t>Gesetze:</w:t>
      </w:r>
    </w:p>
    <w:p w14:paraId="0E31DD76" w14:textId="69165399" w:rsidR="00DE6658" w:rsidRPr="00467587" w:rsidRDefault="008B17E2" w:rsidP="00961B38">
      <w:pPr>
        <w:pStyle w:val="Listenabsatz"/>
        <w:numPr>
          <w:ilvl w:val="0"/>
          <w:numId w:val="8"/>
        </w:numPr>
        <w:spacing w:after="160" w:line="259" w:lineRule="auto"/>
        <w:rPr>
          <w:sz w:val="24"/>
        </w:rPr>
      </w:pPr>
      <w:hyperlink r:id="rId11" w:history="1">
        <w:r w:rsidR="00DE6658" w:rsidRPr="00467587">
          <w:rPr>
            <w:rStyle w:val="Hyperlink"/>
            <w:sz w:val="24"/>
          </w:rPr>
          <w:t>Gesetz zur Verhütung und Bekämpfung von Infektionskrankheiten beim Menschen (</w:t>
        </w:r>
        <w:r w:rsidR="00DE6658" w:rsidRPr="00467587">
          <w:rPr>
            <w:rStyle w:val="Hyperlink"/>
            <w:b/>
            <w:sz w:val="24"/>
          </w:rPr>
          <w:t>Infektionsschutzgesetz – IfSG</w:t>
        </w:r>
        <w:r w:rsidR="00DE6658" w:rsidRPr="00467587">
          <w:rPr>
            <w:rStyle w:val="Hyperlink"/>
            <w:sz w:val="24"/>
          </w:rPr>
          <w:t>)</w:t>
        </w:r>
      </w:hyperlink>
      <w:r w:rsidR="00DE6658" w:rsidRPr="00467587">
        <w:rPr>
          <w:sz w:val="24"/>
        </w:rPr>
        <w:t xml:space="preserve"> vom 20.07.2000 </w:t>
      </w:r>
      <w:r w:rsidR="00467587" w:rsidRPr="00467587">
        <w:rPr>
          <w:sz w:val="24"/>
        </w:rPr>
        <w:t>BGBl. I S. 1045; zuletzt geändert durch Artikel 7 G. v. 26.06.2026 BGBl. 2026 I Nr. 195</w:t>
      </w:r>
      <w:hyperlink r:id="rId12" w:history="1">
        <w:r w:rsidR="00DE6658" w:rsidRPr="00467587">
          <w:rPr>
            <w:rStyle w:val="Hyperlink"/>
            <w:b/>
            <w:sz w:val="24"/>
          </w:rPr>
          <w:t>Sozialgesetzbuch Fünftes Buch (SGB V)</w:t>
        </w:r>
      </w:hyperlink>
      <w:r w:rsidR="00DE6658" w:rsidRPr="00467587">
        <w:rPr>
          <w:sz w:val="24"/>
        </w:rPr>
        <w:t xml:space="preserve"> – </w:t>
      </w:r>
      <w:r w:rsidR="00DE6658" w:rsidRPr="00467587">
        <w:rPr>
          <w:b/>
          <w:sz w:val="24"/>
        </w:rPr>
        <w:t>Gesetzliche Krankenversicherung</w:t>
      </w:r>
      <w:r w:rsidR="00DE6658" w:rsidRPr="00467587">
        <w:rPr>
          <w:sz w:val="24"/>
        </w:rPr>
        <w:t xml:space="preserve"> vom 20.12.1988 (BGBl. I S. 2477</w:t>
      </w:r>
      <w:r w:rsidR="00246813">
        <w:rPr>
          <w:sz w:val="24"/>
        </w:rPr>
        <w:t>, 2482</w:t>
      </w:r>
      <w:r w:rsidR="00DE6658" w:rsidRPr="00467587">
        <w:rPr>
          <w:sz w:val="24"/>
        </w:rPr>
        <w:t xml:space="preserve">) </w:t>
      </w:r>
      <w:r w:rsidR="00246813" w:rsidRPr="00246813">
        <w:rPr>
          <w:sz w:val="24"/>
        </w:rPr>
        <w:t>zuletzt geändert durch Artikel 1 G. v. 24.07.2026 BGBl. 2026 I Nr. 228</w:t>
      </w:r>
    </w:p>
    <w:p w14:paraId="5C9E6C6E" w14:textId="22ED7638" w:rsidR="00DE6658" w:rsidRPr="00C92969" w:rsidRDefault="008B17E2" w:rsidP="00E25F00">
      <w:pPr>
        <w:pStyle w:val="Listenabsatz"/>
        <w:numPr>
          <w:ilvl w:val="0"/>
          <w:numId w:val="8"/>
        </w:numPr>
        <w:spacing w:after="160" w:line="259" w:lineRule="auto"/>
        <w:rPr>
          <w:b/>
          <w:sz w:val="24"/>
        </w:rPr>
      </w:pPr>
      <w:hyperlink r:id="rId13" w:history="1">
        <w:r w:rsidR="00DE6658" w:rsidRPr="00880093">
          <w:rPr>
            <w:rStyle w:val="Hyperlink"/>
            <w:b/>
            <w:sz w:val="24"/>
          </w:rPr>
          <w:t>Sozialgesetzbuch Siebtes Buch (SGB VII)</w:t>
        </w:r>
      </w:hyperlink>
      <w:r w:rsidR="00DE6658" w:rsidRPr="00880093">
        <w:rPr>
          <w:sz w:val="24"/>
        </w:rPr>
        <w:t xml:space="preserve"> – </w:t>
      </w:r>
      <w:r w:rsidR="00DE6658" w:rsidRPr="00880093">
        <w:rPr>
          <w:b/>
          <w:sz w:val="24"/>
        </w:rPr>
        <w:t>Gesetzliche Unfallversicherung</w:t>
      </w:r>
      <w:r w:rsidR="00DE6658" w:rsidRPr="00880093">
        <w:rPr>
          <w:sz w:val="24"/>
        </w:rPr>
        <w:t xml:space="preserve"> vom 07.08.1996 (BGBl. I S. 1254) </w:t>
      </w:r>
      <w:r w:rsidR="00880093" w:rsidRPr="00880093">
        <w:rPr>
          <w:sz w:val="24"/>
        </w:rPr>
        <w:t>zuletzt geändert durch Artikel 3 G. v. 12.05.2026 BGBl. 2026 I Nr. 140</w:t>
      </w:r>
      <w:hyperlink r:id="rId14" w:history="1">
        <w:r w:rsidR="00DE6658" w:rsidRPr="00C92969">
          <w:rPr>
            <w:rStyle w:val="Hyperlink"/>
            <w:b/>
            <w:sz w:val="24"/>
          </w:rPr>
          <w:t>Sozialgesetzbuch Achtes Buch (SGB VIII)</w:t>
        </w:r>
      </w:hyperlink>
      <w:r w:rsidR="00DE6658" w:rsidRPr="00C92969">
        <w:rPr>
          <w:sz w:val="24"/>
        </w:rPr>
        <w:t xml:space="preserve"> – </w:t>
      </w:r>
      <w:r w:rsidR="00DE6658" w:rsidRPr="00C92969">
        <w:rPr>
          <w:b/>
          <w:sz w:val="24"/>
        </w:rPr>
        <w:t>Kinder- und Jugendhilfe</w:t>
      </w:r>
      <w:r w:rsidR="00DE6658" w:rsidRPr="00C92969">
        <w:rPr>
          <w:sz w:val="24"/>
        </w:rPr>
        <w:t xml:space="preserve"> neugefasst durch B. v. 11.09.2012 BGBl. I S. 2022; </w:t>
      </w:r>
      <w:r w:rsidR="00C92969" w:rsidRPr="00C92969">
        <w:rPr>
          <w:sz w:val="24"/>
        </w:rPr>
        <w:t>zuletzt geändert durch Artikel 9 G. v. 23.04.2026 BGBl. 2026 I Nr. 111</w:t>
      </w:r>
      <w:hyperlink r:id="rId15" w:history="1">
        <w:r w:rsidR="00DE6658" w:rsidRPr="00C92969">
          <w:rPr>
            <w:rStyle w:val="Hyperlink"/>
            <w:b/>
            <w:sz w:val="24"/>
          </w:rPr>
          <w:t>Niedersächsisches Gesetz über Kindertagesstätten und Kindetagespflege (</w:t>
        </w:r>
        <w:proofErr w:type="spellStart"/>
        <w:r w:rsidR="00DE6658" w:rsidRPr="00C92969">
          <w:rPr>
            <w:rStyle w:val="Hyperlink"/>
            <w:b/>
            <w:sz w:val="24"/>
          </w:rPr>
          <w:t>NKiTaG</w:t>
        </w:r>
        <w:proofErr w:type="spellEnd"/>
        <w:r w:rsidR="00DE6658" w:rsidRPr="00C92969">
          <w:rPr>
            <w:rStyle w:val="Hyperlink"/>
            <w:b/>
            <w:sz w:val="24"/>
          </w:rPr>
          <w:t>)</w:t>
        </w:r>
      </w:hyperlink>
      <w:r w:rsidR="00DE6658" w:rsidRPr="00C92969">
        <w:rPr>
          <w:b/>
          <w:sz w:val="24"/>
        </w:rPr>
        <w:t xml:space="preserve"> </w:t>
      </w:r>
      <w:r w:rsidR="00DE6658" w:rsidRPr="00C92969">
        <w:rPr>
          <w:sz w:val="24"/>
        </w:rPr>
        <w:t xml:space="preserve">Vom 7.07.2021 (Nds. GVBl. S. 470); </w:t>
      </w:r>
      <w:r w:rsidR="001B0176" w:rsidRPr="001B0176">
        <w:rPr>
          <w:sz w:val="24"/>
        </w:rPr>
        <w:t>Zuletzt geändert durch Gesetz vom 23. Juni 2026 (Nds. GVBl. 2026 Nr. 46)</w:t>
      </w:r>
    </w:p>
    <w:p w14:paraId="1153D9DD" w14:textId="398A6DC9" w:rsidR="00DE6658" w:rsidRPr="00C92969" w:rsidRDefault="008B17E2" w:rsidP="002E3B24">
      <w:pPr>
        <w:pStyle w:val="Listenabsatz"/>
        <w:numPr>
          <w:ilvl w:val="0"/>
          <w:numId w:val="8"/>
        </w:numPr>
        <w:spacing w:after="160" w:line="259" w:lineRule="auto"/>
        <w:rPr>
          <w:sz w:val="28"/>
        </w:rPr>
      </w:pPr>
      <w:hyperlink r:id="rId16" w:history="1">
        <w:r w:rsidR="00DE6658" w:rsidRPr="00C92969">
          <w:rPr>
            <w:rStyle w:val="Hyperlink"/>
            <w:b/>
            <w:sz w:val="24"/>
          </w:rPr>
          <w:t>Arbeitsschutzgesetz (ArbSchG)</w:t>
        </w:r>
      </w:hyperlink>
      <w:r w:rsidR="00DE6658" w:rsidRPr="00C92969">
        <w:rPr>
          <w:sz w:val="24"/>
        </w:rPr>
        <w:t xml:space="preserve"> vom 7. August 1996 (BGBl. I, S. 1246) zuletzt geändert durch </w:t>
      </w:r>
      <w:r w:rsidR="00C92969" w:rsidRPr="00C92969">
        <w:rPr>
          <w:sz w:val="24"/>
        </w:rPr>
        <w:t>Artikel 7 G. v. 22.12.2025 BGBl. 2025 I Nr. 369</w:t>
      </w:r>
      <w:hyperlink r:id="rId17" w:history="1">
        <w:r w:rsidR="00DE6658" w:rsidRPr="00C92969">
          <w:rPr>
            <w:rStyle w:val="Hyperlink"/>
            <w:sz w:val="24"/>
          </w:rPr>
          <w:t>Gesetz über Betriebsärzte, Sicherheitsingenieure und andere Fachkräfte für Arbeitssicherheit (</w:t>
        </w:r>
        <w:r w:rsidR="00DE6658" w:rsidRPr="00C92969">
          <w:rPr>
            <w:rStyle w:val="Hyperlink"/>
            <w:b/>
            <w:sz w:val="24"/>
          </w:rPr>
          <w:t>Arbeitssicherheitsgesetz - ASiG</w:t>
        </w:r>
        <w:r w:rsidR="00DE6658" w:rsidRPr="00C92969">
          <w:rPr>
            <w:rStyle w:val="Hyperlink"/>
            <w:sz w:val="24"/>
          </w:rPr>
          <w:t>)</w:t>
        </w:r>
      </w:hyperlink>
      <w:r w:rsidR="00DE6658" w:rsidRPr="00C92969">
        <w:rPr>
          <w:sz w:val="24"/>
        </w:rPr>
        <w:t xml:space="preserve"> vom 12. Dezember 1973 (BGBl. I S. 1885) zuletzt geändert durch Artikel 3 Abs. 5 G. v. 20.04.2013 BGBl. I S. 868</w:t>
      </w:r>
    </w:p>
    <w:p w14:paraId="58D9B020" w14:textId="77777777" w:rsidR="00DE6658" w:rsidRPr="006859EC" w:rsidRDefault="00DE6658" w:rsidP="00DE6658">
      <w:pPr>
        <w:contextualSpacing/>
      </w:pPr>
    </w:p>
    <w:p w14:paraId="3246A859" w14:textId="77777777" w:rsidR="00DE6658" w:rsidRPr="006859EC" w:rsidRDefault="00DE6658" w:rsidP="00DE6658">
      <w:pPr>
        <w:contextualSpacing/>
        <w:rPr>
          <w:b/>
        </w:rPr>
      </w:pPr>
      <w:r w:rsidRPr="006859EC">
        <w:rPr>
          <w:b/>
        </w:rPr>
        <w:t>Verordnungen:</w:t>
      </w:r>
    </w:p>
    <w:p w14:paraId="5BB52750" w14:textId="3D630873" w:rsidR="00DE6658" w:rsidRPr="006859EC" w:rsidRDefault="008B17E2" w:rsidP="00DE6658">
      <w:pPr>
        <w:pStyle w:val="Listenabsatz"/>
        <w:numPr>
          <w:ilvl w:val="0"/>
          <w:numId w:val="8"/>
        </w:numPr>
        <w:spacing w:after="160" w:line="259" w:lineRule="auto"/>
        <w:rPr>
          <w:sz w:val="28"/>
        </w:rPr>
      </w:pPr>
      <w:hyperlink r:id="rId18" w:history="1">
        <w:r w:rsidR="00DE6658" w:rsidRPr="006859EC">
          <w:rPr>
            <w:rStyle w:val="Hyperlink"/>
            <w:sz w:val="24"/>
          </w:rPr>
          <w:t>Verordnung über Sicherheit und Gesundheitsschutz bei Tätigkeiten mit biologischen Arbeitsstoffen (</w:t>
        </w:r>
        <w:r w:rsidR="00DE6658" w:rsidRPr="006859EC">
          <w:rPr>
            <w:rStyle w:val="Hyperlink"/>
            <w:b/>
            <w:sz w:val="24"/>
          </w:rPr>
          <w:t>Biostoffverordnung – BioStoffV</w:t>
        </w:r>
        <w:r w:rsidR="00DE6658" w:rsidRPr="006859EC">
          <w:rPr>
            <w:rStyle w:val="Hyperlink"/>
            <w:sz w:val="24"/>
          </w:rPr>
          <w:t>)</w:t>
        </w:r>
      </w:hyperlink>
      <w:r w:rsidR="00DE6658" w:rsidRPr="006859EC">
        <w:rPr>
          <w:sz w:val="24"/>
        </w:rPr>
        <w:t xml:space="preserve"> vom 15.07.2013 (BGBl. I S. 2514 (Nr. 40)) zuletzt geändert </w:t>
      </w:r>
      <w:r w:rsidR="00EF5E52" w:rsidRPr="00EF5E52">
        <w:rPr>
          <w:sz w:val="24"/>
        </w:rPr>
        <w:t>durch Artikel 2 V. v. 11.05.2026 BGBl. 2026 I Nr. 136</w:t>
      </w:r>
    </w:p>
    <w:p w14:paraId="7A871205" w14:textId="30A06D30" w:rsidR="00DE6658" w:rsidRPr="00344FAB" w:rsidRDefault="008B17E2" w:rsidP="001661FA">
      <w:pPr>
        <w:pStyle w:val="Listenabsatz"/>
        <w:numPr>
          <w:ilvl w:val="0"/>
          <w:numId w:val="8"/>
        </w:numPr>
        <w:spacing w:after="160" w:line="259" w:lineRule="auto"/>
        <w:rPr>
          <w:sz w:val="28"/>
        </w:rPr>
      </w:pPr>
      <w:hyperlink r:id="rId19" w:history="1">
        <w:r w:rsidR="00DE6658" w:rsidRPr="00344FAB">
          <w:rPr>
            <w:rStyle w:val="Hyperlink"/>
            <w:sz w:val="24"/>
          </w:rPr>
          <w:t xml:space="preserve">Durchführungsverordnung zum </w:t>
        </w:r>
        <w:proofErr w:type="spellStart"/>
        <w:r w:rsidR="00DE6658" w:rsidRPr="00344FAB">
          <w:rPr>
            <w:rStyle w:val="Hyperlink"/>
            <w:sz w:val="24"/>
          </w:rPr>
          <w:t>NKiTaG</w:t>
        </w:r>
        <w:proofErr w:type="spellEnd"/>
        <w:r w:rsidR="00DE6658" w:rsidRPr="00344FAB">
          <w:rPr>
            <w:rStyle w:val="Hyperlink"/>
            <w:sz w:val="24"/>
          </w:rPr>
          <w:t xml:space="preserve"> (</w:t>
        </w:r>
        <w:r w:rsidR="00DE6658" w:rsidRPr="00344FAB">
          <w:rPr>
            <w:rStyle w:val="Hyperlink"/>
            <w:b/>
            <w:sz w:val="24"/>
          </w:rPr>
          <w:t>DVO-</w:t>
        </w:r>
        <w:proofErr w:type="spellStart"/>
        <w:r w:rsidR="00DE6658" w:rsidRPr="00344FAB">
          <w:rPr>
            <w:rStyle w:val="Hyperlink"/>
            <w:b/>
            <w:sz w:val="24"/>
          </w:rPr>
          <w:t>NKiTaG</w:t>
        </w:r>
        <w:proofErr w:type="spellEnd"/>
        <w:r w:rsidR="00DE6658" w:rsidRPr="00344FAB">
          <w:rPr>
            <w:rStyle w:val="Hyperlink"/>
            <w:sz w:val="24"/>
          </w:rPr>
          <w:t>)</w:t>
        </w:r>
      </w:hyperlink>
      <w:r w:rsidR="00DE6658" w:rsidRPr="00344FAB">
        <w:rPr>
          <w:sz w:val="24"/>
        </w:rPr>
        <w:t xml:space="preserve"> Vom 27.08.2021 (Nds. GVBl. S. 623); </w:t>
      </w:r>
      <w:r w:rsidR="00344FAB" w:rsidRPr="00344FAB">
        <w:rPr>
          <w:sz w:val="24"/>
        </w:rPr>
        <w:t>Zuletzt geändert durch Verordnung vom 24. Juli 2024 (Nds. GVBl. 2024 Nr. 66; 2024 Nr. 68)</w:t>
      </w:r>
      <w:hyperlink r:id="rId20" w:history="1">
        <w:r w:rsidR="00DE6658" w:rsidRPr="00344FAB">
          <w:rPr>
            <w:rStyle w:val="Hyperlink"/>
            <w:sz w:val="24"/>
          </w:rPr>
          <w:t>Verordnung über Arbeitsstätten (</w:t>
        </w:r>
        <w:r w:rsidR="00DE6658" w:rsidRPr="00344FAB">
          <w:rPr>
            <w:rStyle w:val="Hyperlink"/>
            <w:b/>
            <w:sz w:val="24"/>
          </w:rPr>
          <w:t>Arbeitsstättenverordnung - ArbStättV</w:t>
        </w:r>
        <w:r w:rsidR="00DE6658" w:rsidRPr="00344FAB">
          <w:rPr>
            <w:rStyle w:val="Hyperlink"/>
            <w:sz w:val="24"/>
          </w:rPr>
          <w:t>)</w:t>
        </w:r>
      </w:hyperlink>
      <w:r w:rsidR="00DE6658" w:rsidRPr="00344FAB">
        <w:rPr>
          <w:sz w:val="24"/>
        </w:rPr>
        <w:t xml:space="preserve"> vom 12.08.2004 (BGBl. I S. 2179) zuletzt geändert durch Artikel 4 G. v. 22.12.2020 BGBl. I S. 3334</w:t>
      </w:r>
    </w:p>
    <w:p w14:paraId="5C256EDC" w14:textId="41506407" w:rsidR="00E21A8E" w:rsidRPr="00AE1F3B" w:rsidRDefault="008B17E2" w:rsidP="00AE1F3B">
      <w:pPr>
        <w:numPr>
          <w:ilvl w:val="0"/>
          <w:numId w:val="8"/>
        </w:numPr>
        <w:contextualSpacing/>
        <w:rPr>
          <w:sz w:val="28"/>
        </w:rPr>
      </w:pPr>
      <w:hyperlink r:id="rId21" w:history="1">
        <w:r w:rsidR="00E21A8E" w:rsidRPr="00D3513D">
          <w:rPr>
            <w:rStyle w:val="Hyperlink"/>
            <w:rFonts w:ascii="Calibri" w:eastAsia="Calibri" w:hAnsi="Calibri"/>
            <w:b/>
            <w:lang w:eastAsia="en-US"/>
          </w:rPr>
          <w:t>Verordnung über die Qualität von Wasser für den menschlichen Gebrauch (Trinkwasserverordnung - TrinkwV)</w:t>
        </w:r>
      </w:hyperlink>
      <w:r w:rsidR="00E21A8E" w:rsidRPr="00D3513D">
        <w:rPr>
          <w:rFonts w:ascii="Calibri" w:eastAsia="Calibri" w:hAnsi="Calibri"/>
          <w:lang w:eastAsia="en-US"/>
        </w:rPr>
        <w:t xml:space="preserve"> </w:t>
      </w:r>
      <w:r w:rsidR="00E21A8E">
        <w:rPr>
          <w:rFonts w:ascii="Calibri" w:eastAsia="Calibri" w:hAnsi="Calibri"/>
          <w:lang w:eastAsia="en-US"/>
        </w:rPr>
        <w:t>Trinkwasserverordnung vom 20.Juni 2023 (BGBl. 2023 I Nr. 159, ersetzt V 2126-13-1 v. 21.5.2001 I 959 (TrinkwV 2001)</w:t>
      </w:r>
    </w:p>
    <w:p w14:paraId="116B57AA" w14:textId="5200C621" w:rsidR="00DE6658" w:rsidRPr="006859EC" w:rsidRDefault="008B17E2" w:rsidP="00D567F0">
      <w:pPr>
        <w:pStyle w:val="Listenabsatz"/>
        <w:numPr>
          <w:ilvl w:val="0"/>
          <w:numId w:val="8"/>
        </w:numPr>
        <w:spacing w:after="160" w:line="259" w:lineRule="auto"/>
      </w:pPr>
      <w:hyperlink r:id="rId22" w:history="1">
        <w:r w:rsidR="00DE6658" w:rsidRPr="005128AC">
          <w:rPr>
            <w:rStyle w:val="Hyperlink"/>
            <w:b/>
            <w:sz w:val="24"/>
          </w:rPr>
          <w:t>Verordnung zur arbeitsmedizinischen Vorsorge (</w:t>
        </w:r>
        <w:proofErr w:type="spellStart"/>
        <w:r w:rsidR="00DE6658" w:rsidRPr="005128AC">
          <w:rPr>
            <w:rStyle w:val="Hyperlink"/>
            <w:b/>
            <w:sz w:val="24"/>
          </w:rPr>
          <w:t>ArbMedVV</w:t>
        </w:r>
        <w:proofErr w:type="spellEnd"/>
        <w:r w:rsidR="00DE6658" w:rsidRPr="005128AC">
          <w:rPr>
            <w:rStyle w:val="Hyperlink"/>
            <w:b/>
            <w:sz w:val="24"/>
          </w:rPr>
          <w:t>)</w:t>
        </w:r>
      </w:hyperlink>
      <w:r w:rsidR="00DE6658" w:rsidRPr="005128AC">
        <w:rPr>
          <w:sz w:val="24"/>
        </w:rPr>
        <w:t xml:space="preserve"> vom 18. Dezember 2008 (BGBl. I S. 2768) </w:t>
      </w:r>
      <w:r w:rsidR="005128AC" w:rsidRPr="005128AC">
        <w:rPr>
          <w:sz w:val="24"/>
        </w:rPr>
        <w:t>zuletzt geändert durch Artikel 1 V. v. 11.05.2026 BGBl. 2026 I Nr. 136</w:t>
      </w:r>
      <w:hyperlink r:id="rId23" w:history="1">
        <w:r w:rsidR="00DE6658" w:rsidRPr="005128AC">
          <w:rPr>
            <w:rStyle w:val="Hyperlink"/>
            <w:b/>
            <w:sz w:val="24"/>
          </w:rPr>
          <w:t>Lebensmittel-, Bedarfsgegenstände- und Futtermittelgesetzbuch (LFGB</w:t>
        </w:r>
      </w:hyperlink>
      <w:r w:rsidR="00DE6658" w:rsidRPr="005128AC">
        <w:rPr>
          <w:b/>
          <w:sz w:val="24"/>
        </w:rPr>
        <w:t xml:space="preserve">) </w:t>
      </w:r>
      <w:r w:rsidR="00DE6658" w:rsidRPr="005128AC">
        <w:rPr>
          <w:sz w:val="24"/>
        </w:rPr>
        <w:t>–</w:t>
      </w:r>
      <w:r w:rsidR="00DE6658" w:rsidRPr="006859EC">
        <w:t xml:space="preserve"> </w:t>
      </w:r>
      <w:r w:rsidR="00DE6658" w:rsidRPr="005128AC">
        <w:rPr>
          <w:sz w:val="24"/>
        </w:rPr>
        <w:t xml:space="preserve">neugefasst durch B. v. 15.09.2021 BGBl. I S. 4253; BGBl. 2022 I S. 28; zuletzt geändert </w:t>
      </w:r>
      <w:proofErr w:type="gramStart"/>
      <w:r w:rsidR="00DE6658" w:rsidRPr="005128AC">
        <w:rPr>
          <w:sz w:val="24"/>
        </w:rPr>
        <w:t xml:space="preserve">durch </w:t>
      </w:r>
      <w:r w:rsidR="005F63C8" w:rsidRPr="005F63C8">
        <w:rPr>
          <w:sz w:val="24"/>
        </w:rPr>
        <w:t xml:space="preserve"> Artikel</w:t>
      </w:r>
      <w:proofErr w:type="gramEnd"/>
      <w:r w:rsidR="005F63C8" w:rsidRPr="005F63C8">
        <w:rPr>
          <w:sz w:val="24"/>
        </w:rPr>
        <w:t xml:space="preserve"> 3 G. v. 03.02.2026 BGBl. 2026 I Nr. 29</w:t>
      </w:r>
    </w:p>
    <w:p w14:paraId="45D71CC1" w14:textId="2DE075E0" w:rsidR="000907CA" w:rsidRPr="000907CA" w:rsidRDefault="008B17E2" w:rsidP="000907CA">
      <w:pPr>
        <w:pStyle w:val="Listenabsatz"/>
        <w:numPr>
          <w:ilvl w:val="0"/>
          <w:numId w:val="8"/>
        </w:numPr>
        <w:spacing w:after="160" w:line="259" w:lineRule="auto"/>
      </w:pPr>
      <w:hyperlink r:id="rId24" w:history="1">
        <w:r w:rsidR="00DE6658" w:rsidRPr="006859EC">
          <w:rPr>
            <w:rStyle w:val="Hyperlink"/>
            <w:b/>
            <w:sz w:val="24"/>
          </w:rPr>
          <w:t>EU-Hygienepaket zur Lebensmittelhygiene</w:t>
        </w:r>
      </w:hyperlink>
      <w:r w:rsidR="00DE6658" w:rsidRPr="006859EC">
        <w:rPr>
          <w:sz w:val="24"/>
        </w:rPr>
        <w:t xml:space="preserve"> (Verordnungen (EG) Nr. 852/2004, (EG) 853/2004, (EU) 2017/625); sowie die jeweiligen Durchführungsverordnungen</w:t>
      </w:r>
    </w:p>
    <w:p w14:paraId="1716DE5B" w14:textId="77777777" w:rsidR="000907CA" w:rsidRPr="006859EC" w:rsidRDefault="000907CA" w:rsidP="000907CA">
      <w:pPr>
        <w:pStyle w:val="Listenabsatz"/>
        <w:spacing w:after="160" w:line="259" w:lineRule="auto"/>
      </w:pPr>
    </w:p>
    <w:p w14:paraId="78A8B184" w14:textId="77777777" w:rsidR="00DE6658" w:rsidRPr="006859EC" w:rsidRDefault="00DE6658" w:rsidP="00DE6658">
      <w:pPr>
        <w:rPr>
          <w:b/>
        </w:rPr>
      </w:pPr>
      <w:r w:rsidRPr="006859EC">
        <w:rPr>
          <w:b/>
        </w:rPr>
        <w:t>Technische Regeln:</w:t>
      </w:r>
    </w:p>
    <w:p w14:paraId="3B99389A" w14:textId="77777777" w:rsidR="001E2D17" w:rsidRPr="001E2D17" w:rsidRDefault="008B17E2" w:rsidP="001E2D17">
      <w:pPr>
        <w:pStyle w:val="Listenabsatz"/>
        <w:numPr>
          <w:ilvl w:val="0"/>
          <w:numId w:val="9"/>
        </w:numPr>
        <w:spacing w:after="160" w:line="259" w:lineRule="auto"/>
        <w:rPr>
          <w:sz w:val="24"/>
        </w:rPr>
      </w:pPr>
      <w:hyperlink r:id="rId25" w:history="1">
        <w:r w:rsidR="00DE6658" w:rsidRPr="001E2D17">
          <w:rPr>
            <w:rStyle w:val="Hyperlink"/>
            <w:sz w:val="24"/>
          </w:rPr>
          <w:t xml:space="preserve">Technische Regel für Biologische Arbeitsstoffe </w:t>
        </w:r>
        <w:r w:rsidR="00DE6658" w:rsidRPr="001E2D17">
          <w:rPr>
            <w:rStyle w:val="Hyperlink"/>
            <w:b/>
            <w:sz w:val="24"/>
          </w:rPr>
          <w:t>(TRBA) 250</w:t>
        </w:r>
        <w:r w:rsidR="00DE6658" w:rsidRPr="001E2D17">
          <w:rPr>
            <w:rStyle w:val="Hyperlink"/>
            <w:sz w:val="24"/>
          </w:rPr>
          <w:t>: Biologische Arbeitsstoffe im Gesundheitswesen und in der Wohlfahrtspflege</w:t>
        </w:r>
      </w:hyperlink>
      <w:r w:rsidR="00DE6658" w:rsidRPr="001E2D17">
        <w:rPr>
          <w:sz w:val="24"/>
        </w:rPr>
        <w:t xml:space="preserve"> GMBl. </w:t>
      </w:r>
    </w:p>
    <w:p w14:paraId="12D3A444" w14:textId="77777777" w:rsidR="001E2D17" w:rsidRPr="001E2D17" w:rsidRDefault="001E2D17" w:rsidP="001E2D17">
      <w:pPr>
        <w:pStyle w:val="Listenabsatz"/>
        <w:numPr>
          <w:ilvl w:val="0"/>
          <w:numId w:val="9"/>
        </w:numPr>
        <w:spacing w:after="160" w:line="259" w:lineRule="auto"/>
        <w:rPr>
          <w:sz w:val="24"/>
        </w:rPr>
      </w:pPr>
      <w:r w:rsidRPr="001E2D17">
        <w:rPr>
          <w:sz w:val="24"/>
        </w:rPr>
        <w:t>Nr. 34-37 vom 10.11.2025</w:t>
      </w:r>
    </w:p>
    <w:p w14:paraId="2A106E2D" w14:textId="4488E070" w:rsidR="00DE6658" w:rsidRPr="001E2D17" w:rsidRDefault="001E2D17" w:rsidP="00C9686F">
      <w:pPr>
        <w:pStyle w:val="Listenabsatz"/>
        <w:numPr>
          <w:ilvl w:val="0"/>
          <w:numId w:val="9"/>
        </w:numPr>
        <w:spacing w:after="160" w:line="259" w:lineRule="auto"/>
        <w:rPr>
          <w:sz w:val="24"/>
        </w:rPr>
      </w:pPr>
      <w:r w:rsidRPr="001E2D17">
        <w:rPr>
          <w:sz w:val="24"/>
        </w:rPr>
        <w:t>1. Änderung GMBl Nr. 38 vom 14.11.2025</w:t>
      </w:r>
      <w:hyperlink r:id="rId26" w:history="1">
        <w:r w:rsidR="00DE6658" w:rsidRPr="001E2D17">
          <w:rPr>
            <w:rStyle w:val="Hyperlink"/>
            <w:sz w:val="24"/>
          </w:rPr>
          <w:t xml:space="preserve">Technische Regel für Biologische Arbeitsstoffe </w:t>
        </w:r>
        <w:r w:rsidR="00DE6658" w:rsidRPr="001E2D17">
          <w:rPr>
            <w:rStyle w:val="Hyperlink"/>
            <w:b/>
            <w:sz w:val="24"/>
          </w:rPr>
          <w:t>(TRBA) 400</w:t>
        </w:r>
        <w:r w:rsidR="00DE6658" w:rsidRPr="001E2D17">
          <w:rPr>
            <w:rStyle w:val="Hyperlink"/>
            <w:sz w:val="24"/>
          </w:rPr>
          <w:t>: Handlungsanleitung zur Gefährdungsbeurteilung und für die Unterrichtung der Beschäftigten bei Tätigkeiten mit biologischen Arbeitsstoffen</w:t>
        </w:r>
      </w:hyperlink>
      <w:r w:rsidR="00DE6658" w:rsidRPr="001E2D17">
        <w:rPr>
          <w:sz w:val="24"/>
        </w:rPr>
        <w:t xml:space="preserve"> GMBl. Nr. 10-11 vom 31. März 2017, S. 158-182</w:t>
      </w:r>
    </w:p>
    <w:p w14:paraId="535F7E9A" w14:textId="77777777" w:rsidR="00DE6658" w:rsidRPr="006859EC" w:rsidRDefault="00DE6658" w:rsidP="00DE6658">
      <w:pPr>
        <w:pStyle w:val="Listenabsatz"/>
        <w:rPr>
          <w:sz w:val="24"/>
        </w:rPr>
      </w:pPr>
      <w:r w:rsidRPr="006859EC">
        <w:rPr>
          <w:sz w:val="24"/>
        </w:rPr>
        <w:t>1. Änderung: GMBl. Nr. 30 vom 03.07.2018, S. 589</w:t>
      </w:r>
    </w:p>
    <w:p w14:paraId="1188B403" w14:textId="77777777" w:rsidR="00DE6658" w:rsidRPr="006859EC" w:rsidRDefault="008B17E2" w:rsidP="00DE6658">
      <w:pPr>
        <w:pStyle w:val="Listenabsatz"/>
        <w:numPr>
          <w:ilvl w:val="0"/>
          <w:numId w:val="9"/>
        </w:numPr>
        <w:spacing w:after="160" w:line="259" w:lineRule="auto"/>
        <w:rPr>
          <w:sz w:val="24"/>
        </w:rPr>
      </w:pPr>
      <w:hyperlink r:id="rId27" w:history="1">
        <w:r w:rsidR="00DE6658" w:rsidRPr="006859EC">
          <w:rPr>
            <w:rStyle w:val="Hyperlink"/>
          </w:rPr>
          <w:t xml:space="preserve">Technische Regel für Arbeitsstätten </w:t>
        </w:r>
        <w:r w:rsidR="00DE6658" w:rsidRPr="006859EC">
          <w:rPr>
            <w:rStyle w:val="Hyperlink"/>
            <w:b/>
          </w:rPr>
          <w:t xml:space="preserve">ASR A1.3 </w:t>
        </w:r>
        <w:r w:rsidR="00DE6658" w:rsidRPr="006859EC">
          <w:rPr>
            <w:rStyle w:val="Hyperlink"/>
          </w:rPr>
          <w:t>„Sicherheits- und Gesundheitsschutzkennzeichnung“</w:t>
        </w:r>
      </w:hyperlink>
    </w:p>
    <w:p w14:paraId="446E974E" w14:textId="77777777" w:rsidR="00DE6658" w:rsidRPr="006859EC" w:rsidRDefault="008B17E2" w:rsidP="00DE6658">
      <w:pPr>
        <w:pStyle w:val="Listenabsatz"/>
        <w:numPr>
          <w:ilvl w:val="0"/>
          <w:numId w:val="9"/>
        </w:numPr>
        <w:spacing w:after="160" w:line="259" w:lineRule="auto"/>
        <w:rPr>
          <w:sz w:val="24"/>
        </w:rPr>
      </w:pPr>
      <w:hyperlink r:id="rId28" w:history="1">
        <w:r w:rsidR="00DE6658" w:rsidRPr="006859EC">
          <w:rPr>
            <w:rStyle w:val="Hyperlink"/>
          </w:rPr>
          <w:t xml:space="preserve">Technische Regel für Arbeitsstätten </w:t>
        </w:r>
        <w:r w:rsidR="00DE6658" w:rsidRPr="006859EC">
          <w:rPr>
            <w:rStyle w:val="Hyperlink"/>
            <w:b/>
          </w:rPr>
          <w:t>ASR A1.7</w:t>
        </w:r>
        <w:r w:rsidR="00DE6658" w:rsidRPr="006859EC">
          <w:rPr>
            <w:rStyle w:val="Hyperlink"/>
          </w:rPr>
          <w:t xml:space="preserve"> „Türen und Tore“</w:t>
        </w:r>
      </w:hyperlink>
    </w:p>
    <w:p w14:paraId="61AF585C" w14:textId="77777777" w:rsidR="00DE6658" w:rsidRPr="006859EC" w:rsidRDefault="008B17E2" w:rsidP="00DE6658">
      <w:pPr>
        <w:pStyle w:val="Listenabsatz"/>
        <w:numPr>
          <w:ilvl w:val="0"/>
          <w:numId w:val="9"/>
        </w:numPr>
        <w:spacing w:after="160" w:line="259" w:lineRule="auto"/>
        <w:rPr>
          <w:sz w:val="24"/>
        </w:rPr>
      </w:pPr>
      <w:hyperlink r:id="rId29" w:history="1">
        <w:r w:rsidR="00DE6658" w:rsidRPr="006859EC">
          <w:rPr>
            <w:rStyle w:val="Hyperlink"/>
          </w:rPr>
          <w:t xml:space="preserve">Technische Regel für Arbeitsstätten </w:t>
        </w:r>
        <w:r w:rsidR="00DE6658" w:rsidRPr="006859EC">
          <w:rPr>
            <w:rStyle w:val="Hyperlink"/>
            <w:b/>
          </w:rPr>
          <w:t>ASR A2.3</w:t>
        </w:r>
        <w:r w:rsidR="00DE6658" w:rsidRPr="006859EC">
          <w:rPr>
            <w:rStyle w:val="Hyperlink"/>
          </w:rPr>
          <w:t xml:space="preserve"> „Fluchtwege und Notausgänge, Flucht- und Rettungsplan“</w:t>
        </w:r>
      </w:hyperlink>
    </w:p>
    <w:p w14:paraId="1EDDB723" w14:textId="77777777" w:rsidR="00DE6658" w:rsidRPr="006859EC" w:rsidRDefault="008B17E2" w:rsidP="00DE6658">
      <w:pPr>
        <w:pStyle w:val="Listenabsatz"/>
        <w:numPr>
          <w:ilvl w:val="0"/>
          <w:numId w:val="9"/>
        </w:numPr>
        <w:spacing w:after="160" w:line="259" w:lineRule="auto"/>
        <w:rPr>
          <w:sz w:val="24"/>
        </w:rPr>
      </w:pPr>
      <w:hyperlink r:id="rId30" w:history="1">
        <w:r w:rsidR="00DE6658" w:rsidRPr="006859EC">
          <w:rPr>
            <w:rStyle w:val="Hyperlink"/>
          </w:rPr>
          <w:t xml:space="preserve">Technische Regel für Arbeitsstätten </w:t>
        </w:r>
        <w:r w:rsidR="00DE6658" w:rsidRPr="006859EC">
          <w:rPr>
            <w:rStyle w:val="Hyperlink"/>
            <w:b/>
          </w:rPr>
          <w:t>ASR A3.4</w:t>
        </w:r>
        <w:r w:rsidR="00DE6658" w:rsidRPr="006859EC">
          <w:rPr>
            <w:rStyle w:val="Hyperlink"/>
          </w:rPr>
          <w:t xml:space="preserve"> „Beleuchtung“</w:t>
        </w:r>
      </w:hyperlink>
    </w:p>
    <w:p w14:paraId="3AC77AE7" w14:textId="77777777" w:rsidR="00DE6658" w:rsidRPr="006859EC" w:rsidRDefault="008B17E2" w:rsidP="00DE6658">
      <w:pPr>
        <w:pStyle w:val="Listenabsatz"/>
        <w:numPr>
          <w:ilvl w:val="0"/>
          <w:numId w:val="9"/>
        </w:numPr>
        <w:spacing w:after="160" w:line="259" w:lineRule="auto"/>
        <w:rPr>
          <w:sz w:val="24"/>
        </w:rPr>
      </w:pPr>
      <w:hyperlink r:id="rId31" w:history="1">
        <w:r w:rsidR="00DE6658" w:rsidRPr="006859EC">
          <w:rPr>
            <w:rStyle w:val="Hyperlink"/>
          </w:rPr>
          <w:t xml:space="preserve">Technische Regel für Arbeitsstätten </w:t>
        </w:r>
        <w:r w:rsidR="00DE6658" w:rsidRPr="006859EC">
          <w:rPr>
            <w:rStyle w:val="Hyperlink"/>
            <w:b/>
          </w:rPr>
          <w:t>ASR A3.5</w:t>
        </w:r>
        <w:r w:rsidR="00DE6658" w:rsidRPr="006859EC">
          <w:rPr>
            <w:rStyle w:val="Hyperlink"/>
          </w:rPr>
          <w:t xml:space="preserve"> „Raumtemperatur“</w:t>
        </w:r>
      </w:hyperlink>
    </w:p>
    <w:p w14:paraId="11C2CACF" w14:textId="77777777" w:rsidR="00DE6658" w:rsidRPr="006859EC" w:rsidRDefault="008B17E2" w:rsidP="00DE6658">
      <w:pPr>
        <w:pStyle w:val="Listenabsatz"/>
        <w:numPr>
          <w:ilvl w:val="0"/>
          <w:numId w:val="9"/>
        </w:numPr>
        <w:spacing w:after="160" w:line="259" w:lineRule="auto"/>
        <w:rPr>
          <w:sz w:val="24"/>
        </w:rPr>
      </w:pPr>
      <w:hyperlink r:id="rId32" w:history="1">
        <w:r w:rsidR="00DE6658" w:rsidRPr="006859EC">
          <w:rPr>
            <w:rStyle w:val="Hyperlink"/>
          </w:rPr>
          <w:t xml:space="preserve">Technische Regel für Arbeitsstätten </w:t>
        </w:r>
        <w:r w:rsidR="00DE6658" w:rsidRPr="006859EC">
          <w:rPr>
            <w:rStyle w:val="Hyperlink"/>
            <w:b/>
          </w:rPr>
          <w:t xml:space="preserve">ASR A4.3 </w:t>
        </w:r>
        <w:r w:rsidR="00DE6658" w:rsidRPr="006859EC">
          <w:rPr>
            <w:rStyle w:val="Hyperlink"/>
          </w:rPr>
          <w:t>„Erste-Hilfe-Räume, Mittel und Einrichtungen zur Ersten Hilfe“</w:t>
        </w:r>
      </w:hyperlink>
    </w:p>
    <w:p w14:paraId="78EB2756" w14:textId="77777777" w:rsidR="00DE6658" w:rsidRPr="006859EC" w:rsidRDefault="008B17E2" w:rsidP="00DE6658">
      <w:pPr>
        <w:pStyle w:val="Listenabsatz"/>
        <w:numPr>
          <w:ilvl w:val="0"/>
          <w:numId w:val="9"/>
        </w:numPr>
        <w:spacing w:after="160" w:line="259" w:lineRule="auto"/>
        <w:rPr>
          <w:sz w:val="24"/>
        </w:rPr>
      </w:pPr>
      <w:hyperlink r:id="rId33" w:history="1">
        <w:r w:rsidR="00DE6658" w:rsidRPr="006859EC">
          <w:rPr>
            <w:rStyle w:val="Hyperlink"/>
          </w:rPr>
          <w:t>Technische Regel für Arbeitsstätten</w:t>
        </w:r>
        <w:r w:rsidR="00DE6658" w:rsidRPr="006859EC">
          <w:rPr>
            <w:rStyle w:val="Hyperlink"/>
            <w:b/>
          </w:rPr>
          <w:t xml:space="preserve"> ASR A4.4</w:t>
        </w:r>
        <w:r w:rsidR="00DE6658" w:rsidRPr="006859EC">
          <w:rPr>
            <w:rStyle w:val="Hyperlink"/>
          </w:rPr>
          <w:t xml:space="preserve"> „Unterkünfte“</w:t>
        </w:r>
      </w:hyperlink>
    </w:p>
    <w:p w14:paraId="7050FAA9" w14:textId="77777777" w:rsidR="00DE6658" w:rsidRPr="006859EC" w:rsidRDefault="00DE6658" w:rsidP="00DE6658">
      <w:pPr>
        <w:contextualSpacing/>
      </w:pPr>
    </w:p>
    <w:p w14:paraId="6DAD1F4D" w14:textId="77777777" w:rsidR="00DE6658" w:rsidRPr="006859EC" w:rsidRDefault="008B17E2" w:rsidP="00DE6658">
      <w:pPr>
        <w:contextualSpacing/>
        <w:rPr>
          <w:b/>
        </w:rPr>
      </w:pPr>
      <w:hyperlink r:id="rId34" w:history="1">
        <w:r w:rsidR="00DE6658" w:rsidRPr="006859EC">
          <w:rPr>
            <w:rStyle w:val="Hyperlink"/>
            <w:b/>
          </w:rPr>
          <w:t>Regeln der deutschen gesetzlichen Unfallversicherung:</w:t>
        </w:r>
      </w:hyperlink>
    </w:p>
    <w:p w14:paraId="2596BB32" w14:textId="77777777" w:rsidR="00DE6658" w:rsidRPr="006859EC" w:rsidRDefault="00DE6658" w:rsidP="00DE6658">
      <w:pPr>
        <w:pStyle w:val="Listenabsatz"/>
        <w:numPr>
          <w:ilvl w:val="0"/>
          <w:numId w:val="11"/>
        </w:numPr>
        <w:spacing w:after="160" w:line="259" w:lineRule="auto"/>
        <w:rPr>
          <w:sz w:val="24"/>
        </w:rPr>
      </w:pPr>
      <w:r w:rsidRPr="006859EC">
        <w:rPr>
          <w:sz w:val="24"/>
        </w:rPr>
        <w:t>DGUV Vorschrift 1 „Grundsätze der Prävention“ (Stand Mai 2014)</w:t>
      </w:r>
    </w:p>
    <w:p w14:paraId="22982822" w14:textId="77777777" w:rsidR="00DE6658" w:rsidRPr="006859EC" w:rsidRDefault="00DE6658" w:rsidP="00DE6658">
      <w:pPr>
        <w:pStyle w:val="Listenabsatz"/>
        <w:numPr>
          <w:ilvl w:val="0"/>
          <w:numId w:val="11"/>
        </w:numPr>
        <w:spacing w:after="160" w:line="259" w:lineRule="auto"/>
        <w:rPr>
          <w:sz w:val="24"/>
        </w:rPr>
      </w:pPr>
      <w:r w:rsidRPr="006859EC">
        <w:rPr>
          <w:sz w:val="24"/>
        </w:rPr>
        <w:t>DGUV Regel 100-001 „Grundsätze der Prävention“ (Stand Mai 2014)</w:t>
      </w:r>
    </w:p>
    <w:p w14:paraId="42487851" w14:textId="77777777" w:rsidR="00DE6658" w:rsidRPr="006859EC" w:rsidRDefault="00DE6658" w:rsidP="00DE6658">
      <w:pPr>
        <w:pStyle w:val="Listenabsatz"/>
        <w:numPr>
          <w:ilvl w:val="0"/>
          <w:numId w:val="10"/>
        </w:numPr>
        <w:spacing w:after="160" w:line="259" w:lineRule="auto"/>
        <w:rPr>
          <w:sz w:val="24"/>
        </w:rPr>
      </w:pPr>
      <w:r w:rsidRPr="006859EC">
        <w:rPr>
          <w:sz w:val="24"/>
        </w:rPr>
        <w:t>DGUV Regel 102-602 „Branche Kindertageseinrichtung (Stand Juli 2019)</w:t>
      </w:r>
    </w:p>
    <w:p w14:paraId="713C9EB4" w14:textId="77777777" w:rsidR="00DE6658" w:rsidRPr="006859EC" w:rsidRDefault="00DE6658" w:rsidP="00DE6658">
      <w:pPr>
        <w:pStyle w:val="Listenabsatz"/>
        <w:numPr>
          <w:ilvl w:val="0"/>
          <w:numId w:val="10"/>
        </w:numPr>
        <w:spacing w:after="160" w:line="259" w:lineRule="auto"/>
        <w:rPr>
          <w:sz w:val="24"/>
        </w:rPr>
      </w:pPr>
      <w:r w:rsidRPr="006859EC">
        <w:rPr>
          <w:sz w:val="24"/>
        </w:rPr>
        <w:t>DGUV Information 202-022 „Außenspielflächen und Spielplatzgeräte“ (Stand Mai 2020)</w:t>
      </w:r>
    </w:p>
    <w:p w14:paraId="3DA15315" w14:textId="688EF45F" w:rsidR="00DE6658" w:rsidRDefault="00DE6658" w:rsidP="00DE6658">
      <w:pPr>
        <w:pStyle w:val="Listenabsatz"/>
        <w:numPr>
          <w:ilvl w:val="0"/>
          <w:numId w:val="10"/>
        </w:numPr>
        <w:spacing w:after="160" w:line="259" w:lineRule="auto"/>
        <w:rPr>
          <w:sz w:val="24"/>
        </w:rPr>
      </w:pPr>
      <w:r w:rsidRPr="006859EC">
        <w:rPr>
          <w:sz w:val="24"/>
        </w:rPr>
        <w:t>DGUV Information 202-005 „Kindertagespflege – damit es allen gut geht“ (Stand Juli 2021)</w:t>
      </w:r>
    </w:p>
    <w:p w14:paraId="4F41CD3B" w14:textId="33FF2572" w:rsidR="00FA213D" w:rsidRPr="006859EC" w:rsidRDefault="00FA213D" w:rsidP="00DE6658">
      <w:pPr>
        <w:pStyle w:val="Listenabsatz"/>
        <w:numPr>
          <w:ilvl w:val="0"/>
          <w:numId w:val="10"/>
        </w:numPr>
        <w:spacing w:after="160" w:line="259" w:lineRule="auto"/>
        <w:rPr>
          <w:sz w:val="24"/>
        </w:rPr>
      </w:pPr>
      <w:r w:rsidRPr="00FA213D">
        <w:rPr>
          <w:sz w:val="24"/>
        </w:rPr>
        <w:lastRenderedPageBreak/>
        <w:t>DGUV Information 202-089 „Erste Hilfe in Kindertageseinrichtunge</w:t>
      </w:r>
      <w:r>
        <w:rPr>
          <w:sz w:val="24"/>
        </w:rPr>
        <w:t>n“ (Stand August 2021)</w:t>
      </w:r>
    </w:p>
    <w:p w14:paraId="70FD117C" w14:textId="77777777" w:rsidR="00DE6658" w:rsidRPr="006859EC" w:rsidRDefault="00DE6658" w:rsidP="00DE6658">
      <w:pPr>
        <w:pStyle w:val="Listenabsatz"/>
        <w:numPr>
          <w:ilvl w:val="0"/>
          <w:numId w:val="10"/>
        </w:numPr>
        <w:spacing w:after="160" w:line="259" w:lineRule="auto"/>
        <w:rPr>
          <w:sz w:val="24"/>
        </w:rPr>
      </w:pPr>
      <w:bookmarkStart w:id="73" w:name="_Hlk138069729"/>
      <w:r w:rsidRPr="006859EC">
        <w:rPr>
          <w:sz w:val="24"/>
        </w:rPr>
        <w:t xml:space="preserve">DGUV Information 202-092 „Medikamentengabe in Kindereinrichtungen“ </w:t>
      </w:r>
      <w:bookmarkEnd w:id="73"/>
      <w:r w:rsidRPr="006859EC">
        <w:rPr>
          <w:sz w:val="24"/>
        </w:rPr>
        <w:t>(Stand März 2021)</w:t>
      </w:r>
    </w:p>
    <w:p w14:paraId="3794BF7A" w14:textId="77777777" w:rsidR="00DE6658" w:rsidRPr="006859EC" w:rsidRDefault="00DE6658" w:rsidP="00DE6658">
      <w:pPr>
        <w:pStyle w:val="Listenabsatz"/>
        <w:numPr>
          <w:ilvl w:val="0"/>
          <w:numId w:val="10"/>
        </w:numPr>
        <w:spacing w:after="160" w:line="259" w:lineRule="auto"/>
        <w:rPr>
          <w:sz w:val="24"/>
        </w:rPr>
      </w:pPr>
      <w:r w:rsidRPr="006859EC">
        <w:rPr>
          <w:sz w:val="24"/>
        </w:rPr>
        <w:t>DGUV Information 204-006 „Anleitung zur Ersten Hilfe“ (Stand Januar 2023)</w:t>
      </w:r>
    </w:p>
    <w:p w14:paraId="608287DB" w14:textId="77777777" w:rsidR="00DE6658" w:rsidRPr="006859EC" w:rsidRDefault="00DE6658" w:rsidP="00DE6658">
      <w:pPr>
        <w:pStyle w:val="Listenabsatz"/>
        <w:numPr>
          <w:ilvl w:val="0"/>
          <w:numId w:val="10"/>
        </w:numPr>
        <w:spacing w:after="160" w:line="259" w:lineRule="auto"/>
        <w:rPr>
          <w:sz w:val="24"/>
        </w:rPr>
      </w:pPr>
      <w:r w:rsidRPr="006859EC">
        <w:rPr>
          <w:sz w:val="24"/>
        </w:rPr>
        <w:t>DGUV Information 204-008 „Handbuch zur Ersten Hilfe in Bildungs- und Betreuungseinrichtungen für Kinder“ (Stand März 2023)</w:t>
      </w:r>
    </w:p>
    <w:p w14:paraId="0AA2C2EA" w14:textId="77777777" w:rsidR="00DE6658" w:rsidRPr="006859EC" w:rsidRDefault="00DE6658" w:rsidP="00DE6658">
      <w:pPr>
        <w:pStyle w:val="Listenabsatz"/>
        <w:numPr>
          <w:ilvl w:val="0"/>
          <w:numId w:val="10"/>
        </w:numPr>
        <w:spacing w:after="160" w:line="259" w:lineRule="auto"/>
        <w:rPr>
          <w:sz w:val="24"/>
        </w:rPr>
      </w:pPr>
      <w:r w:rsidRPr="006859EC">
        <w:rPr>
          <w:sz w:val="24"/>
        </w:rPr>
        <w:t xml:space="preserve">DGUV Information 204-001 „Aushang Erste Hilfe“ (Stand August2017) </w:t>
      </w:r>
    </w:p>
    <w:p w14:paraId="211C4322" w14:textId="77777777" w:rsidR="00DE6658" w:rsidRPr="006859EC" w:rsidRDefault="00DE6658" w:rsidP="00DE6658">
      <w:pPr>
        <w:pStyle w:val="Listenabsatz"/>
        <w:numPr>
          <w:ilvl w:val="0"/>
          <w:numId w:val="10"/>
        </w:numPr>
        <w:spacing w:after="160" w:line="259" w:lineRule="auto"/>
        <w:rPr>
          <w:sz w:val="24"/>
        </w:rPr>
      </w:pPr>
      <w:r w:rsidRPr="006859EC">
        <w:rPr>
          <w:sz w:val="24"/>
        </w:rPr>
        <w:t>DGUV Information 204-021 “Dokumentation der Ersten Hilfe Leistungen (Meldeblock)“ (Stand Juli 2016)</w:t>
      </w:r>
    </w:p>
    <w:p w14:paraId="544824B3" w14:textId="77777777" w:rsidR="00DE6658" w:rsidRPr="006859EC" w:rsidRDefault="00DE6658" w:rsidP="00DE6658">
      <w:pPr>
        <w:pStyle w:val="Listenabsatz"/>
        <w:numPr>
          <w:ilvl w:val="0"/>
          <w:numId w:val="10"/>
        </w:numPr>
        <w:spacing w:after="160" w:line="259" w:lineRule="auto"/>
        <w:rPr>
          <w:sz w:val="24"/>
        </w:rPr>
      </w:pPr>
      <w:r w:rsidRPr="006859EC">
        <w:rPr>
          <w:sz w:val="24"/>
        </w:rPr>
        <w:t>DGUV Information 202-023 „Giftpflanzen – beschauen, nicht kauen“ (Stand November 2006)</w:t>
      </w:r>
    </w:p>
    <w:p w14:paraId="6EB4CD74" w14:textId="77777777" w:rsidR="00DE6658" w:rsidRPr="006859EC" w:rsidRDefault="00DE6658" w:rsidP="00DE6658">
      <w:pPr>
        <w:pStyle w:val="Listenabsatz"/>
        <w:numPr>
          <w:ilvl w:val="0"/>
          <w:numId w:val="10"/>
        </w:numPr>
        <w:spacing w:after="160" w:line="259" w:lineRule="auto"/>
        <w:rPr>
          <w:sz w:val="24"/>
        </w:rPr>
      </w:pPr>
      <w:r w:rsidRPr="006859EC">
        <w:rPr>
          <w:sz w:val="24"/>
        </w:rPr>
        <w:t>DGUV Regel 100-500 „Betreiben von Arbeitsmitteln“ (Kapitel 2.6: Betreiben von Wäschereien) (Stand März 2023)</w:t>
      </w:r>
    </w:p>
    <w:p w14:paraId="2F57EB8E" w14:textId="77777777" w:rsidR="000907CA" w:rsidRPr="006859EC" w:rsidRDefault="000907CA" w:rsidP="00DE6658">
      <w:pPr>
        <w:contextualSpacing/>
      </w:pPr>
    </w:p>
    <w:p w14:paraId="1190E0BA" w14:textId="36C34C5F" w:rsidR="000907CA" w:rsidRPr="006859EC" w:rsidRDefault="00DE6658" w:rsidP="000907CA">
      <w:pPr>
        <w:contextualSpacing/>
        <w:rPr>
          <w:b/>
        </w:rPr>
      </w:pPr>
      <w:r w:rsidRPr="006859EC">
        <w:rPr>
          <w:b/>
        </w:rPr>
        <w:t>Wichtige fachliche Empfehlungen:</w:t>
      </w:r>
    </w:p>
    <w:p w14:paraId="3F76D1BE" w14:textId="704BB2CC" w:rsidR="00DE6658" w:rsidRPr="006859EC" w:rsidRDefault="008B17E2" w:rsidP="00DE6658">
      <w:pPr>
        <w:pStyle w:val="Listenabsatz"/>
        <w:numPr>
          <w:ilvl w:val="0"/>
          <w:numId w:val="12"/>
        </w:numPr>
        <w:spacing w:after="160" w:line="259" w:lineRule="auto"/>
        <w:rPr>
          <w:sz w:val="24"/>
          <w:szCs w:val="24"/>
        </w:rPr>
      </w:pPr>
      <w:hyperlink r:id="rId35" w:history="1">
        <w:r w:rsidR="00DE6658" w:rsidRPr="00880093">
          <w:rPr>
            <w:rStyle w:val="Hyperlink"/>
            <w:sz w:val="24"/>
            <w:szCs w:val="24"/>
          </w:rPr>
          <w:t>Empfehlungen über die Wiederzulassung in Schulen und sonstigen Gemeinschaftseinrichtungen (Merkblatt)</w:t>
        </w:r>
      </w:hyperlink>
      <w:r w:rsidR="00DE6658" w:rsidRPr="006859EC">
        <w:rPr>
          <w:sz w:val="24"/>
          <w:szCs w:val="24"/>
        </w:rPr>
        <w:t xml:space="preserve"> (</w:t>
      </w:r>
      <w:hyperlink r:id="rId36" w:history="1">
        <w:r w:rsidR="00DE6658" w:rsidRPr="006859EC">
          <w:rPr>
            <w:rStyle w:val="Hyperlink"/>
            <w:sz w:val="24"/>
            <w:szCs w:val="24"/>
          </w:rPr>
          <w:t>www.rki.de</w:t>
        </w:r>
      </w:hyperlink>
      <w:r w:rsidR="00DE6658" w:rsidRPr="006859EC">
        <w:rPr>
          <w:sz w:val="24"/>
          <w:szCs w:val="24"/>
        </w:rPr>
        <w:t>).</w:t>
      </w:r>
    </w:p>
    <w:p w14:paraId="4C593FB6" w14:textId="5C8A763D" w:rsidR="00DE6658" w:rsidRPr="006859EC" w:rsidRDefault="008B17E2" w:rsidP="00DE6658">
      <w:pPr>
        <w:pStyle w:val="Listenabsatz"/>
        <w:numPr>
          <w:ilvl w:val="0"/>
          <w:numId w:val="12"/>
        </w:numPr>
        <w:spacing w:after="160" w:line="259" w:lineRule="auto"/>
        <w:rPr>
          <w:sz w:val="24"/>
          <w:szCs w:val="24"/>
        </w:rPr>
      </w:pPr>
      <w:hyperlink r:id="rId37" w:history="1">
        <w:r w:rsidR="00DE6658" w:rsidRPr="00880093">
          <w:rPr>
            <w:rStyle w:val="Hyperlink"/>
            <w:sz w:val="24"/>
            <w:szCs w:val="24"/>
          </w:rPr>
          <w:t>Aktuelle Liste der vom Robert-Koch-Institut geprüften und anerkannten Desinfektionsmittel und –verfahren</w:t>
        </w:r>
      </w:hyperlink>
      <w:r w:rsidR="00DE6658" w:rsidRPr="006859EC">
        <w:rPr>
          <w:sz w:val="24"/>
          <w:szCs w:val="24"/>
        </w:rPr>
        <w:t xml:space="preserve"> (</w:t>
      </w:r>
      <w:hyperlink r:id="rId38" w:history="1">
        <w:r w:rsidR="00DE6658" w:rsidRPr="006859EC">
          <w:rPr>
            <w:rStyle w:val="Hyperlink"/>
            <w:sz w:val="24"/>
            <w:szCs w:val="24"/>
          </w:rPr>
          <w:t>www.rki.de</w:t>
        </w:r>
      </w:hyperlink>
      <w:r w:rsidR="00DE6658" w:rsidRPr="006859EC">
        <w:rPr>
          <w:sz w:val="24"/>
          <w:szCs w:val="24"/>
        </w:rPr>
        <w:t>)</w:t>
      </w:r>
    </w:p>
    <w:p w14:paraId="16EE1338" w14:textId="441A4878" w:rsidR="00DE6658" w:rsidRPr="006859EC" w:rsidRDefault="008B17E2" w:rsidP="00DE6658">
      <w:pPr>
        <w:pStyle w:val="Listenabsatz"/>
        <w:numPr>
          <w:ilvl w:val="0"/>
          <w:numId w:val="12"/>
        </w:numPr>
        <w:spacing w:after="160" w:line="259" w:lineRule="auto"/>
        <w:rPr>
          <w:sz w:val="24"/>
          <w:szCs w:val="24"/>
        </w:rPr>
      </w:pPr>
      <w:hyperlink r:id="rId39" w:history="1">
        <w:r w:rsidR="00DE6658" w:rsidRPr="006859EC">
          <w:rPr>
            <w:rStyle w:val="Hyperlink"/>
            <w:sz w:val="24"/>
            <w:szCs w:val="24"/>
          </w:rPr>
          <w:t>Impfempfehlungen der Ständigen Impfkommission (</w:t>
        </w:r>
        <w:r w:rsidR="00DE6658" w:rsidRPr="006859EC">
          <w:rPr>
            <w:rStyle w:val="Hyperlink"/>
            <w:b/>
            <w:sz w:val="24"/>
            <w:szCs w:val="24"/>
          </w:rPr>
          <w:t>STIKO</w:t>
        </w:r>
        <w:r w:rsidR="00DE6658" w:rsidRPr="006859EC">
          <w:rPr>
            <w:rStyle w:val="Hyperlink"/>
            <w:sz w:val="24"/>
            <w:szCs w:val="24"/>
          </w:rPr>
          <w:t>)</w:t>
        </w:r>
      </w:hyperlink>
    </w:p>
    <w:p w14:paraId="4664069D" w14:textId="205A8144" w:rsidR="00DE6658" w:rsidRPr="006859EC" w:rsidRDefault="008B17E2" w:rsidP="00DE6658">
      <w:pPr>
        <w:pStyle w:val="Listenabsatz"/>
        <w:numPr>
          <w:ilvl w:val="0"/>
          <w:numId w:val="12"/>
        </w:numPr>
        <w:spacing w:after="160" w:line="259" w:lineRule="auto"/>
        <w:rPr>
          <w:sz w:val="24"/>
          <w:szCs w:val="24"/>
        </w:rPr>
      </w:pPr>
      <w:hyperlink r:id="rId40" w:history="1">
        <w:r w:rsidR="00DE6658" w:rsidRPr="00FC479C">
          <w:rPr>
            <w:rStyle w:val="Hyperlink"/>
            <w:sz w:val="24"/>
            <w:szCs w:val="24"/>
          </w:rPr>
          <w:t xml:space="preserve">Empfehlungen der Kommission </w:t>
        </w:r>
        <w:r w:rsidR="009C0A6A" w:rsidRPr="00FC479C">
          <w:rPr>
            <w:rStyle w:val="Hyperlink"/>
            <w:sz w:val="24"/>
            <w:szCs w:val="24"/>
          </w:rPr>
          <w:t>für Infektionsprävention in medizinischen Einrichtungen und in Einrichtungen und Unternehmen der Pflege und Eingliederungshilfe</w:t>
        </w:r>
        <w:r w:rsidR="00DE6658" w:rsidRPr="00FC479C">
          <w:rPr>
            <w:rStyle w:val="Hyperlink"/>
            <w:sz w:val="24"/>
            <w:szCs w:val="24"/>
          </w:rPr>
          <w:t xml:space="preserve"> (</w:t>
        </w:r>
        <w:r w:rsidR="00DE6658" w:rsidRPr="00FC479C">
          <w:rPr>
            <w:rStyle w:val="Hyperlink"/>
            <w:b/>
            <w:sz w:val="24"/>
            <w:szCs w:val="24"/>
          </w:rPr>
          <w:t>KRINKO</w:t>
        </w:r>
        <w:r w:rsidR="00DE6658" w:rsidRPr="00FC479C">
          <w:rPr>
            <w:rStyle w:val="Hyperlink"/>
            <w:sz w:val="24"/>
            <w:szCs w:val="24"/>
          </w:rPr>
          <w:t>)</w:t>
        </w:r>
      </w:hyperlink>
      <w:r w:rsidR="00DE6658" w:rsidRPr="006859EC">
        <w:rPr>
          <w:sz w:val="24"/>
          <w:szCs w:val="24"/>
        </w:rPr>
        <w:t xml:space="preserve"> </w:t>
      </w:r>
    </w:p>
    <w:p w14:paraId="065E8284" w14:textId="5216F4D1" w:rsidR="00DE6658" w:rsidRPr="00E54156" w:rsidRDefault="00DE6658" w:rsidP="00DE6658">
      <w:pPr>
        <w:pStyle w:val="Listenabsatz"/>
        <w:numPr>
          <w:ilvl w:val="0"/>
          <w:numId w:val="12"/>
        </w:numPr>
        <w:spacing w:after="160" w:line="259" w:lineRule="auto"/>
        <w:rPr>
          <w:sz w:val="24"/>
          <w:szCs w:val="24"/>
        </w:rPr>
      </w:pPr>
      <w:r w:rsidRPr="006859EC">
        <w:rPr>
          <w:sz w:val="24"/>
          <w:szCs w:val="24"/>
        </w:rPr>
        <w:t xml:space="preserve">Verzeichnis der vom VAH geprüften Desinfektionsmittel und Verfahren. </w:t>
      </w:r>
      <w:hyperlink r:id="rId41" w:history="1">
        <w:r w:rsidRPr="006859EC">
          <w:rPr>
            <w:rStyle w:val="Hyperlink"/>
            <w:sz w:val="24"/>
            <w:szCs w:val="24"/>
          </w:rPr>
          <w:t>Desinfektionsmittelliste des Verbundes für Angewandte Hygiene (</w:t>
        </w:r>
        <w:r w:rsidRPr="006859EC">
          <w:rPr>
            <w:rStyle w:val="Hyperlink"/>
            <w:b/>
            <w:sz w:val="24"/>
            <w:szCs w:val="24"/>
          </w:rPr>
          <w:t>VAH</w:t>
        </w:r>
        <w:r w:rsidRPr="006859EC">
          <w:rPr>
            <w:rStyle w:val="Hyperlink"/>
            <w:sz w:val="24"/>
            <w:szCs w:val="24"/>
          </w:rPr>
          <w:t>)</w:t>
        </w:r>
      </w:hyperlink>
      <w:r w:rsidRPr="00E54156">
        <w:rPr>
          <w:sz w:val="24"/>
          <w:szCs w:val="24"/>
        </w:rPr>
        <w:t xml:space="preserve"> </w:t>
      </w:r>
    </w:p>
    <w:p w14:paraId="72C1AE62" w14:textId="77777777" w:rsidR="00DE6658" w:rsidRPr="006859EC" w:rsidRDefault="008B17E2" w:rsidP="00DE6658">
      <w:pPr>
        <w:pStyle w:val="Listenabsatz"/>
        <w:numPr>
          <w:ilvl w:val="0"/>
          <w:numId w:val="12"/>
        </w:numPr>
        <w:spacing w:after="160" w:line="259" w:lineRule="auto"/>
        <w:rPr>
          <w:sz w:val="24"/>
          <w:szCs w:val="24"/>
        </w:rPr>
      </w:pPr>
      <w:hyperlink r:id="rId42" w:history="1">
        <w:r w:rsidR="00DE6658" w:rsidRPr="006859EC">
          <w:rPr>
            <w:rStyle w:val="Hyperlink"/>
            <w:sz w:val="24"/>
            <w:szCs w:val="24"/>
          </w:rPr>
          <w:t>Liste der nach den Richtlinien der Deutschen Veterinärmedizinischen Gesellschaft (</w:t>
        </w:r>
        <w:r w:rsidR="00DE6658" w:rsidRPr="006859EC">
          <w:rPr>
            <w:rStyle w:val="Hyperlink"/>
            <w:b/>
            <w:sz w:val="24"/>
            <w:szCs w:val="24"/>
          </w:rPr>
          <w:t>DVG</w:t>
        </w:r>
        <w:r w:rsidR="00DE6658" w:rsidRPr="006859EC">
          <w:rPr>
            <w:rStyle w:val="Hyperlink"/>
            <w:sz w:val="24"/>
            <w:szCs w:val="24"/>
          </w:rPr>
          <w:t>) geprüften und als wirksam befundenen Desinfektionsmittel für den Lebensmittelbereich (Handelspräparate)</w:t>
        </w:r>
      </w:hyperlink>
    </w:p>
    <w:p w14:paraId="0B4BDACB" w14:textId="77777777" w:rsidR="00DE6658" w:rsidRPr="006859EC" w:rsidRDefault="008B17E2" w:rsidP="00DE6658">
      <w:pPr>
        <w:pStyle w:val="Listenabsatz"/>
        <w:numPr>
          <w:ilvl w:val="0"/>
          <w:numId w:val="12"/>
        </w:numPr>
        <w:spacing w:after="160" w:line="259" w:lineRule="auto"/>
        <w:rPr>
          <w:sz w:val="24"/>
          <w:szCs w:val="24"/>
        </w:rPr>
      </w:pPr>
      <w:hyperlink r:id="rId43" w:history="1">
        <w:r w:rsidR="00DE6658" w:rsidRPr="006859EC">
          <w:rPr>
            <w:rStyle w:val="Hyperlink"/>
            <w:sz w:val="24"/>
            <w:szCs w:val="24"/>
          </w:rPr>
          <w:t>Nationale Leitlinien für eine gute Hygienepraxis des Lebensmittelverband Deutschlands (</w:t>
        </w:r>
        <w:r w:rsidR="00DE6658" w:rsidRPr="006859EC">
          <w:rPr>
            <w:rStyle w:val="Hyperlink"/>
            <w:b/>
            <w:sz w:val="24"/>
            <w:szCs w:val="24"/>
          </w:rPr>
          <w:t>Lebensmittelhygiene</w:t>
        </w:r>
        <w:r w:rsidR="00DE6658" w:rsidRPr="006859EC">
          <w:rPr>
            <w:rStyle w:val="Hyperlink"/>
            <w:sz w:val="24"/>
            <w:szCs w:val="24"/>
          </w:rPr>
          <w:t>)</w:t>
        </w:r>
      </w:hyperlink>
    </w:p>
    <w:p w14:paraId="78155484" w14:textId="77777777" w:rsidR="00DE6658" w:rsidRPr="00343B90" w:rsidRDefault="00DE6658" w:rsidP="00DE6658">
      <w:pPr>
        <w:contextualSpacing/>
      </w:pPr>
    </w:p>
    <w:p w14:paraId="655843B0" w14:textId="77777777" w:rsidR="00DE6658" w:rsidRPr="004D3DAB" w:rsidRDefault="00DE6658" w:rsidP="00DE6658">
      <w:pPr>
        <w:contextualSpacing/>
        <w:rPr>
          <w:b/>
        </w:rPr>
      </w:pPr>
      <w:r w:rsidRPr="004D3DAB">
        <w:rPr>
          <w:b/>
        </w:rPr>
        <w:t>Normen und Industriestandards:</w:t>
      </w:r>
    </w:p>
    <w:p w14:paraId="386A0BD5" w14:textId="77777777" w:rsidR="000267DA" w:rsidRDefault="000267DA" w:rsidP="000267DA">
      <w:pPr>
        <w:pStyle w:val="Listenabsatz"/>
        <w:numPr>
          <w:ilvl w:val="0"/>
          <w:numId w:val="13"/>
        </w:numPr>
        <w:spacing w:after="160" w:line="259" w:lineRule="auto"/>
        <w:rPr>
          <w:sz w:val="24"/>
          <w:szCs w:val="24"/>
        </w:rPr>
      </w:pPr>
      <w:r>
        <w:rPr>
          <w:sz w:val="24"/>
          <w:szCs w:val="24"/>
        </w:rPr>
        <w:t>VDI 6000 Blatt 6: Sanitärtechnik – Sanitärräume – Kinderbetreuungs- und Bildungseinrichtungen</w:t>
      </w:r>
    </w:p>
    <w:p w14:paraId="06299AF8" w14:textId="5CB17F62" w:rsidR="00DE6658" w:rsidRDefault="00DE6658" w:rsidP="00DE6658">
      <w:pPr>
        <w:pStyle w:val="Listenabsatz"/>
        <w:numPr>
          <w:ilvl w:val="0"/>
          <w:numId w:val="13"/>
        </w:numPr>
        <w:spacing w:after="160" w:line="259" w:lineRule="auto"/>
        <w:rPr>
          <w:sz w:val="24"/>
          <w:szCs w:val="24"/>
        </w:rPr>
      </w:pPr>
      <w:r w:rsidRPr="00343B90">
        <w:rPr>
          <w:sz w:val="24"/>
          <w:szCs w:val="24"/>
        </w:rPr>
        <w:t>VDI 6022 Hygienische Anforderungen an Raumlufttechnische Anlagen</w:t>
      </w:r>
    </w:p>
    <w:p w14:paraId="052AE261" w14:textId="77777777" w:rsidR="00DE6658" w:rsidRDefault="00DE6658" w:rsidP="00DE6658">
      <w:pPr>
        <w:pStyle w:val="Listenabsatz"/>
        <w:numPr>
          <w:ilvl w:val="0"/>
          <w:numId w:val="13"/>
        </w:numPr>
        <w:spacing w:after="160" w:line="259" w:lineRule="auto"/>
        <w:rPr>
          <w:sz w:val="24"/>
          <w:szCs w:val="24"/>
        </w:rPr>
      </w:pPr>
      <w:r w:rsidRPr="00343B90">
        <w:rPr>
          <w:sz w:val="24"/>
          <w:szCs w:val="24"/>
        </w:rPr>
        <w:t>VDI 6023 Hygienebewusste Planung, Ausführung, Betrieb und Instandhaltung von Trinkwasseranlagen</w:t>
      </w:r>
    </w:p>
    <w:p w14:paraId="593B6540" w14:textId="77777777" w:rsidR="00DE6658" w:rsidRDefault="00DE6658" w:rsidP="00DE6658">
      <w:pPr>
        <w:pStyle w:val="Listenabsatz"/>
        <w:numPr>
          <w:ilvl w:val="0"/>
          <w:numId w:val="13"/>
        </w:numPr>
        <w:spacing w:after="160" w:line="259" w:lineRule="auto"/>
        <w:rPr>
          <w:sz w:val="24"/>
          <w:szCs w:val="24"/>
        </w:rPr>
      </w:pPr>
      <w:r w:rsidRPr="00343B90">
        <w:rPr>
          <w:sz w:val="24"/>
          <w:szCs w:val="24"/>
        </w:rPr>
        <w:t xml:space="preserve">DVGW W551 Trinkwassererwärmungs- und Leitungsanlagen. Technische Maßnahmen zur Verminderung des </w:t>
      </w:r>
      <w:proofErr w:type="spellStart"/>
      <w:r w:rsidRPr="00343B90">
        <w:rPr>
          <w:sz w:val="24"/>
          <w:szCs w:val="24"/>
        </w:rPr>
        <w:t>Legionellenwachstums</w:t>
      </w:r>
      <w:proofErr w:type="spellEnd"/>
    </w:p>
    <w:p w14:paraId="56A82310" w14:textId="77777777" w:rsidR="00DE6658" w:rsidRDefault="00DE6658" w:rsidP="00DE6658">
      <w:pPr>
        <w:pStyle w:val="Listenabsatz"/>
        <w:numPr>
          <w:ilvl w:val="0"/>
          <w:numId w:val="13"/>
        </w:numPr>
        <w:spacing w:after="160" w:line="259" w:lineRule="auto"/>
        <w:rPr>
          <w:sz w:val="24"/>
          <w:szCs w:val="24"/>
        </w:rPr>
      </w:pPr>
      <w:r w:rsidRPr="00343B90">
        <w:rPr>
          <w:sz w:val="24"/>
          <w:szCs w:val="24"/>
        </w:rPr>
        <w:t>DIN 10508 Lebensmittelhygiene – Temperaturen für Lebensmittel</w:t>
      </w:r>
    </w:p>
    <w:p w14:paraId="0B55FC5A" w14:textId="77777777" w:rsidR="00DE6658" w:rsidRDefault="00DE6658" w:rsidP="00DE6658">
      <w:pPr>
        <w:pStyle w:val="Listenabsatz"/>
        <w:numPr>
          <w:ilvl w:val="0"/>
          <w:numId w:val="13"/>
        </w:numPr>
        <w:spacing w:after="160" w:line="259" w:lineRule="auto"/>
        <w:rPr>
          <w:sz w:val="24"/>
          <w:szCs w:val="24"/>
        </w:rPr>
      </w:pPr>
      <w:r w:rsidRPr="00343B90">
        <w:rPr>
          <w:sz w:val="24"/>
          <w:szCs w:val="24"/>
        </w:rPr>
        <w:lastRenderedPageBreak/>
        <w:t>DIN 10514 Lebensmittelhygiene – Hygieneschulung</w:t>
      </w:r>
    </w:p>
    <w:p w14:paraId="7CBEAC82" w14:textId="77777777" w:rsidR="00DE6658" w:rsidRDefault="00DE6658" w:rsidP="00DE6658">
      <w:pPr>
        <w:pStyle w:val="Listenabsatz"/>
        <w:numPr>
          <w:ilvl w:val="0"/>
          <w:numId w:val="13"/>
        </w:numPr>
        <w:spacing w:after="160" w:line="259" w:lineRule="auto"/>
        <w:rPr>
          <w:sz w:val="24"/>
          <w:szCs w:val="24"/>
        </w:rPr>
      </w:pPr>
      <w:r w:rsidRPr="00343B90">
        <w:rPr>
          <w:sz w:val="24"/>
          <w:szCs w:val="24"/>
        </w:rPr>
        <w:t>DIN 10516 Lebensmittelhygiene – Reinigung und Desinfektion</w:t>
      </w:r>
    </w:p>
    <w:p w14:paraId="39ECF0B0" w14:textId="77777777" w:rsidR="00DE6658" w:rsidRDefault="00DE6658" w:rsidP="00DE6658">
      <w:pPr>
        <w:pStyle w:val="Listenabsatz"/>
        <w:numPr>
          <w:ilvl w:val="0"/>
          <w:numId w:val="13"/>
        </w:numPr>
        <w:spacing w:after="160" w:line="259" w:lineRule="auto"/>
        <w:rPr>
          <w:sz w:val="24"/>
          <w:szCs w:val="24"/>
        </w:rPr>
      </w:pPr>
      <w:r w:rsidRPr="00343B90">
        <w:rPr>
          <w:sz w:val="24"/>
          <w:szCs w:val="24"/>
        </w:rPr>
        <w:t>DIN 10523 Lebensmittelhygiene – Schädlingsbekämpfung im Lebensmittelbereich</w:t>
      </w:r>
    </w:p>
    <w:p w14:paraId="51DA5459" w14:textId="77777777" w:rsidR="00DE6658" w:rsidRDefault="00DE6658" w:rsidP="00DE6658">
      <w:pPr>
        <w:pStyle w:val="Listenabsatz"/>
        <w:numPr>
          <w:ilvl w:val="0"/>
          <w:numId w:val="13"/>
        </w:numPr>
        <w:spacing w:after="160" w:line="259" w:lineRule="auto"/>
        <w:rPr>
          <w:sz w:val="24"/>
          <w:szCs w:val="24"/>
        </w:rPr>
      </w:pPr>
      <w:r w:rsidRPr="00343B90">
        <w:rPr>
          <w:sz w:val="24"/>
          <w:szCs w:val="24"/>
        </w:rPr>
        <w:t>DIN 18024 Barrierefreies Bauen</w:t>
      </w:r>
    </w:p>
    <w:p w14:paraId="3FE2ADF4" w14:textId="77777777" w:rsidR="00DE6658" w:rsidRPr="006859EC" w:rsidRDefault="00DE6658" w:rsidP="00DE6658">
      <w:pPr>
        <w:pStyle w:val="Listenabsatz"/>
        <w:numPr>
          <w:ilvl w:val="0"/>
          <w:numId w:val="13"/>
        </w:numPr>
        <w:spacing w:after="160" w:line="259" w:lineRule="auto"/>
        <w:rPr>
          <w:sz w:val="24"/>
          <w:szCs w:val="24"/>
        </w:rPr>
      </w:pPr>
      <w:r w:rsidRPr="006859EC">
        <w:rPr>
          <w:sz w:val="24"/>
          <w:szCs w:val="24"/>
        </w:rPr>
        <w:t>DIN ISO 5970 Stühle und Tische für Bildungseinrichtungen; Funktionsmaße</w:t>
      </w:r>
    </w:p>
    <w:p w14:paraId="76383863" w14:textId="77777777" w:rsidR="00DE6658" w:rsidRPr="006859EC" w:rsidRDefault="00DE6658" w:rsidP="00DE6658">
      <w:pPr>
        <w:pStyle w:val="Listenabsatz"/>
        <w:numPr>
          <w:ilvl w:val="0"/>
          <w:numId w:val="13"/>
        </w:numPr>
        <w:spacing w:after="160" w:line="259" w:lineRule="auto"/>
        <w:rPr>
          <w:sz w:val="24"/>
          <w:szCs w:val="24"/>
        </w:rPr>
      </w:pPr>
      <w:r w:rsidRPr="006859EC">
        <w:rPr>
          <w:sz w:val="24"/>
          <w:szCs w:val="24"/>
        </w:rPr>
        <w:t>DIN EN 17037 Tageslicht in Innenräumen</w:t>
      </w:r>
    </w:p>
    <w:p w14:paraId="65D82A7E" w14:textId="77777777" w:rsidR="00DE6658" w:rsidRPr="006859EC" w:rsidRDefault="00DE6658" w:rsidP="00DE6658">
      <w:pPr>
        <w:pStyle w:val="Listenabsatz"/>
        <w:numPr>
          <w:ilvl w:val="0"/>
          <w:numId w:val="13"/>
        </w:numPr>
        <w:spacing w:after="160" w:line="259" w:lineRule="auto"/>
        <w:rPr>
          <w:sz w:val="24"/>
          <w:szCs w:val="24"/>
        </w:rPr>
      </w:pPr>
      <w:r w:rsidRPr="006859EC">
        <w:rPr>
          <w:sz w:val="24"/>
          <w:szCs w:val="24"/>
        </w:rPr>
        <w:t>DIN EN 12464-1 Licht und Beleuchtung - Beleuchtung von Arbeitsstätten - Arbeitsstätten in Innenräumen</w:t>
      </w:r>
    </w:p>
    <w:p w14:paraId="30E31FC8" w14:textId="3F237D41" w:rsidR="00DE6658" w:rsidRDefault="00DE6658" w:rsidP="00DE6658">
      <w:pPr>
        <w:pStyle w:val="Listenabsatz"/>
        <w:numPr>
          <w:ilvl w:val="0"/>
          <w:numId w:val="13"/>
        </w:numPr>
        <w:spacing w:after="160" w:line="259" w:lineRule="auto"/>
        <w:rPr>
          <w:sz w:val="24"/>
          <w:szCs w:val="24"/>
        </w:rPr>
      </w:pPr>
      <w:r w:rsidRPr="006859EC">
        <w:rPr>
          <w:sz w:val="24"/>
          <w:szCs w:val="24"/>
        </w:rPr>
        <w:t>DIN 18032 Sporthallen - Hallen und Räume für Sport und Mehrzwecknutzung</w:t>
      </w:r>
    </w:p>
    <w:p w14:paraId="4F890FD0" w14:textId="7474C27A" w:rsidR="008E6468" w:rsidRPr="006859EC" w:rsidRDefault="008E6468" w:rsidP="00DE6658">
      <w:pPr>
        <w:pStyle w:val="Listenabsatz"/>
        <w:numPr>
          <w:ilvl w:val="0"/>
          <w:numId w:val="13"/>
        </w:numPr>
        <w:spacing w:after="160" w:line="259" w:lineRule="auto"/>
        <w:rPr>
          <w:sz w:val="24"/>
          <w:szCs w:val="24"/>
        </w:rPr>
      </w:pPr>
      <w:r w:rsidRPr="006859EC">
        <w:rPr>
          <w:sz w:val="24"/>
          <w:szCs w:val="24"/>
        </w:rPr>
        <w:t>DIN 19643 Aufbereitung von Schwimm- und Badebeckenwasser</w:t>
      </w:r>
    </w:p>
    <w:p w14:paraId="13F761DE" w14:textId="4558A312" w:rsidR="00A34B90" w:rsidRPr="00D07BCB" w:rsidRDefault="00A34B90" w:rsidP="00A34B90">
      <w:pPr>
        <w:jc w:val="left"/>
        <w:rPr>
          <w:szCs w:val="20"/>
        </w:rPr>
      </w:pPr>
    </w:p>
    <w:tbl>
      <w:tblPr>
        <w:tblW w:w="830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258"/>
        <w:gridCol w:w="1458"/>
        <w:gridCol w:w="2501"/>
      </w:tblGrid>
      <w:tr w:rsidR="00A34B90" w:rsidRPr="00D07BCB" w14:paraId="6E9A080E" w14:textId="77777777" w:rsidTr="008E6468">
        <w:tc>
          <w:tcPr>
            <w:tcW w:w="2084" w:type="dxa"/>
            <w:tcBorders>
              <w:top w:val="single" w:sz="4" w:space="0" w:color="auto"/>
              <w:left w:val="single" w:sz="4" w:space="0" w:color="auto"/>
              <w:bottom w:val="single" w:sz="4" w:space="0" w:color="auto"/>
              <w:right w:val="single" w:sz="4" w:space="0" w:color="auto"/>
            </w:tcBorders>
            <w:shd w:val="clear" w:color="auto" w:fill="auto"/>
          </w:tcPr>
          <w:p w14:paraId="14722B16" w14:textId="77777777" w:rsidR="00A34B90" w:rsidRPr="00D07BCB" w:rsidRDefault="00A34B90" w:rsidP="00892477">
            <w:pPr>
              <w:jc w:val="left"/>
              <w:rPr>
                <w:szCs w:val="20"/>
              </w:rPr>
            </w:pPr>
            <w:r w:rsidRPr="00D07BCB">
              <w:rPr>
                <w:szCs w:val="20"/>
              </w:rPr>
              <w:t>Erstellt von:</w:t>
            </w:r>
          </w:p>
          <w:p w14:paraId="7AEBAFA0" w14:textId="77777777" w:rsidR="00A34B90" w:rsidRPr="00D07BCB" w:rsidRDefault="00A34B90" w:rsidP="00892477">
            <w:pPr>
              <w:jc w:val="left"/>
              <w:rPr>
                <w:sz w:val="16"/>
                <w:szCs w:val="16"/>
              </w:rPr>
            </w:pPr>
            <w:r w:rsidRPr="00D07BCB">
              <w:rPr>
                <w:sz w:val="16"/>
                <w:szCs w:val="16"/>
              </w:rPr>
              <w:t>(Name und Funktion)</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EBD75A6" w14:textId="77777777" w:rsidR="00A34B90" w:rsidRPr="00D07BCB" w:rsidRDefault="00A34B90" w:rsidP="00892477">
            <w:pPr>
              <w:jc w:val="left"/>
              <w:rPr>
                <w:szCs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tcPr>
          <w:p w14:paraId="05574A22" w14:textId="77777777" w:rsidR="00A34B90" w:rsidRPr="00D07BCB" w:rsidRDefault="00A34B90" w:rsidP="00892477">
            <w:pPr>
              <w:jc w:val="left"/>
              <w:rPr>
                <w:szCs w:val="20"/>
              </w:rPr>
            </w:pPr>
            <w:r w:rsidRPr="00D07BCB">
              <w:rPr>
                <w:szCs w:val="20"/>
              </w:rPr>
              <w:t>Datum und Unterschrift:</w:t>
            </w:r>
          </w:p>
        </w:tc>
        <w:tc>
          <w:tcPr>
            <w:tcW w:w="2501" w:type="dxa"/>
            <w:tcBorders>
              <w:top w:val="single" w:sz="4" w:space="0" w:color="auto"/>
              <w:left w:val="single" w:sz="4" w:space="0" w:color="auto"/>
              <w:bottom w:val="single" w:sz="4" w:space="0" w:color="auto"/>
              <w:right w:val="single" w:sz="4" w:space="0" w:color="auto"/>
            </w:tcBorders>
            <w:shd w:val="clear" w:color="auto" w:fill="auto"/>
          </w:tcPr>
          <w:p w14:paraId="00C3B241" w14:textId="77777777" w:rsidR="00A34B90" w:rsidRPr="00D07BCB" w:rsidRDefault="00A34B90" w:rsidP="00892477">
            <w:pPr>
              <w:jc w:val="left"/>
              <w:rPr>
                <w:szCs w:val="20"/>
              </w:rPr>
            </w:pPr>
          </w:p>
        </w:tc>
      </w:tr>
      <w:tr w:rsidR="00A34B90" w:rsidRPr="00892477" w14:paraId="74004515" w14:textId="77777777" w:rsidTr="008E6468">
        <w:tc>
          <w:tcPr>
            <w:tcW w:w="2084" w:type="dxa"/>
            <w:tcBorders>
              <w:top w:val="single" w:sz="4" w:space="0" w:color="auto"/>
              <w:left w:val="single" w:sz="4" w:space="0" w:color="auto"/>
              <w:bottom w:val="single" w:sz="4" w:space="0" w:color="auto"/>
              <w:right w:val="single" w:sz="4" w:space="0" w:color="auto"/>
            </w:tcBorders>
            <w:shd w:val="clear" w:color="auto" w:fill="auto"/>
          </w:tcPr>
          <w:p w14:paraId="2633F3E1" w14:textId="77777777" w:rsidR="00A34B90" w:rsidRPr="00D07BCB" w:rsidRDefault="00A34B90" w:rsidP="00892477">
            <w:pPr>
              <w:jc w:val="left"/>
              <w:rPr>
                <w:szCs w:val="20"/>
              </w:rPr>
            </w:pPr>
            <w:r w:rsidRPr="00D07BCB">
              <w:rPr>
                <w:szCs w:val="20"/>
              </w:rPr>
              <w:t>Freigegeben von:</w:t>
            </w:r>
          </w:p>
          <w:p w14:paraId="321FC83E" w14:textId="77777777" w:rsidR="00A34B90" w:rsidRPr="00D07BCB" w:rsidRDefault="00A34B90" w:rsidP="00892477">
            <w:pPr>
              <w:jc w:val="left"/>
              <w:rPr>
                <w:sz w:val="16"/>
                <w:szCs w:val="16"/>
              </w:rPr>
            </w:pPr>
            <w:r w:rsidRPr="00D07BCB">
              <w:rPr>
                <w:sz w:val="16"/>
                <w:szCs w:val="16"/>
              </w:rPr>
              <w:t>(Name und Funktion)</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851D3A2" w14:textId="77777777" w:rsidR="00A34B90" w:rsidRPr="00D07BCB" w:rsidRDefault="00A34B90" w:rsidP="00892477">
            <w:pPr>
              <w:jc w:val="left"/>
              <w:rPr>
                <w:szCs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tcPr>
          <w:p w14:paraId="4630B0EA" w14:textId="77777777" w:rsidR="00A34B90" w:rsidRPr="00D07BCB" w:rsidRDefault="00A34B90" w:rsidP="00892477">
            <w:pPr>
              <w:jc w:val="left"/>
              <w:rPr>
                <w:szCs w:val="20"/>
              </w:rPr>
            </w:pPr>
            <w:r w:rsidRPr="00D07BCB">
              <w:rPr>
                <w:szCs w:val="20"/>
              </w:rPr>
              <w:t>Datum und Unterschrift</w:t>
            </w:r>
          </w:p>
        </w:tc>
        <w:tc>
          <w:tcPr>
            <w:tcW w:w="2501" w:type="dxa"/>
            <w:tcBorders>
              <w:top w:val="single" w:sz="4" w:space="0" w:color="auto"/>
              <w:left w:val="single" w:sz="4" w:space="0" w:color="auto"/>
              <w:bottom w:val="single" w:sz="4" w:space="0" w:color="auto"/>
              <w:right w:val="single" w:sz="4" w:space="0" w:color="auto"/>
            </w:tcBorders>
            <w:shd w:val="clear" w:color="auto" w:fill="auto"/>
          </w:tcPr>
          <w:p w14:paraId="54FFCA49" w14:textId="77777777" w:rsidR="00A34B90" w:rsidRPr="00D07BCB" w:rsidRDefault="00A34B90" w:rsidP="00892477">
            <w:pPr>
              <w:jc w:val="left"/>
              <w:rPr>
                <w:szCs w:val="20"/>
              </w:rPr>
            </w:pPr>
          </w:p>
        </w:tc>
      </w:tr>
    </w:tbl>
    <w:p w14:paraId="161FCD08" w14:textId="77777777" w:rsidR="00153697" w:rsidRDefault="00153697" w:rsidP="00A34B90">
      <w:pPr>
        <w:jc w:val="left"/>
      </w:pPr>
    </w:p>
    <w:sectPr w:rsidR="00153697" w:rsidSect="006D50B7">
      <w:headerReference w:type="default" r:id="rId44"/>
      <w:footnotePr>
        <w:numRestart w:val="eachSect"/>
      </w:footnotePr>
      <w:pgSz w:w="11906" w:h="16838" w:code="9"/>
      <w:pgMar w:top="1247" w:right="1418" w:bottom="1134" w:left="21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4EDA5" w14:textId="77777777" w:rsidR="005803C6" w:rsidRDefault="005803C6">
      <w:r>
        <w:separator/>
      </w:r>
    </w:p>
  </w:endnote>
  <w:endnote w:type="continuationSeparator" w:id="0">
    <w:p w14:paraId="12274B81" w14:textId="77777777" w:rsidR="005803C6" w:rsidRDefault="00580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NDSFrutiger 45 Light">
    <w:panose1 w:val="02000403040000020004"/>
    <w:charset w:val="00"/>
    <w:family w:val="auto"/>
    <w:pitch w:val="variable"/>
    <w:sig w:usb0="80000027"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86ED1" w14:textId="77777777" w:rsidR="005803C6" w:rsidRDefault="005803C6">
      <w:r>
        <w:separator/>
      </w:r>
    </w:p>
  </w:footnote>
  <w:footnote w:type="continuationSeparator" w:id="0">
    <w:p w14:paraId="18EDE53B" w14:textId="77777777" w:rsidR="005803C6" w:rsidRDefault="005803C6">
      <w:r>
        <w:continuationSeparator/>
      </w:r>
    </w:p>
  </w:footnote>
  <w:footnote w:id="1">
    <w:p w14:paraId="085E2638" w14:textId="279C2886" w:rsidR="004277B4" w:rsidRDefault="004277B4">
      <w:pPr>
        <w:pStyle w:val="Funotentext"/>
      </w:pPr>
      <w:r>
        <w:rPr>
          <w:rStyle w:val="Funotenzeichen"/>
        </w:rPr>
        <w:footnoteRef/>
      </w:r>
      <w:r>
        <w:t xml:space="preserve"> </w:t>
      </w:r>
      <w:r w:rsidR="00202B95">
        <w:tab/>
      </w:r>
      <w:r>
        <w:t>Für Kindereinrichtungen setzen Sie bitte hier die Bezeichnung Ihrer Einrichtung ein.</w:t>
      </w:r>
    </w:p>
  </w:footnote>
  <w:footnote w:id="2">
    <w:p w14:paraId="1EB44F4E" w14:textId="524D9DCB" w:rsidR="002742ED" w:rsidRDefault="002742ED" w:rsidP="00262C9F">
      <w:pPr>
        <w:pStyle w:val="Funotentext"/>
        <w:jc w:val="both"/>
      </w:pPr>
      <w:r>
        <w:rPr>
          <w:rStyle w:val="Funotenzeichen"/>
        </w:rPr>
        <w:footnoteRef/>
      </w:r>
      <w:r>
        <w:t xml:space="preserve">      </w:t>
      </w:r>
      <w:r w:rsidRPr="002742ED">
        <w:t>Erlaubnispflichtige Kindertagespflege</w:t>
      </w:r>
      <w:r w:rsidR="00BB3382">
        <w:t>n</w:t>
      </w:r>
      <w:r w:rsidRPr="002742ED">
        <w:t xml:space="preserve"> nach § 43 Abs. 1 SGB VIII sind </w:t>
      </w:r>
      <w:r w:rsidR="00B6472D">
        <w:t xml:space="preserve">zwar </w:t>
      </w:r>
      <w:r w:rsidRPr="002742ED">
        <w:t>von der Hygieneplan-Pflicht nach IfSG ausgenommen</w:t>
      </w:r>
      <w:r w:rsidR="00B6472D">
        <w:t>, sollten aber trotzdem einen</w:t>
      </w:r>
      <w:r w:rsidRPr="002742ED">
        <w:t xml:space="preserve"> Hygieneplan vorzuhalten. In Groß-Tagespflegen mit </w:t>
      </w:r>
      <w:r w:rsidR="002B3878">
        <w:t>mehreren Mitarbeitenden</w:t>
      </w:r>
      <w:r w:rsidRPr="002742ED">
        <w:t xml:space="preserve"> </w:t>
      </w:r>
      <w:r w:rsidR="002B3878">
        <w:t xml:space="preserve">ist die Pflicht </w:t>
      </w:r>
      <w:r w:rsidR="00EE417B">
        <w:t>zum Führen</w:t>
      </w:r>
      <w:r w:rsidR="002B3878">
        <w:t xml:space="preserve"> eines Hygieneplans</w:t>
      </w:r>
      <w:r w:rsidR="00443D4A">
        <w:t xml:space="preserve"> als Arbeitsschutzmaßnahme </w:t>
      </w:r>
      <w:r w:rsidR="002B3878">
        <w:t>nach</w:t>
      </w:r>
      <w:r w:rsidRPr="002742ED">
        <w:t xml:space="preserve"> TRBA 250 (insbesondere Anhang </w:t>
      </w:r>
      <w:r w:rsidR="00B16C99">
        <w:t>1</w:t>
      </w:r>
      <w:r w:rsidRPr="002742ED">
        <w:t>) zu beachten.</w:t>
      </w:r>
    </w:p>
  </w:footnote>
  <w:footnote w:id="3">
    <w:p w14:paraId="1DD105AC" w14:textId="008FE293" w:rsidR="00F125AA" w:rsidRDefault="00F125AA">
      <w:pPr>
        <w:pStyle w:val="Funotentext"/>
      </w:pPr>
      <w:r>
        <w:rPr>
          <w:rStyle w:val="Funotenzeichen"/>
        </w:rPr>
        <w:footnoteRef/>
      </w:r>
      <w:r>
        <w:t xml:space="preserve">      Dies kann in digitaler oder analoger Form erfolgen. Wichtig ist nur, dass alle Mitarbeitenden Zugang zu dem Hygieneplan haben und wissen, wo dieser zu finden ist.</w:t>
      </w:r>
    </w:p>
  </w:footnote>
  <w:footnote w:id="4">
    <w:p w14:paraId="4439638A" w14:textId="74B72FE7" w:rsidR="005803C6" w:rsidRDefault="005803C6" w:rsidP="00262C9F">
      <w:pPr>
        <w:pStyle w:val="Funotentext"/>
        <w:jc w:val="both"/>
      </w:pPr>
      <w:r>
        <w:rPr>
          <w:rStyle w:val="Funotenzeichen"/>
        </w:rPr>
        <w:footnoteRef/>
      </w:r>
      <w:r>
        <w:t xml:space="preserve">      Reinigungs- und Desinfektionspläne sollten immer am Wickelplatz, </w:t>
      </w:r>
      <w:r w:rsidR="00D44555">
        <w:t xml:space="preserve">in </w:t>
      </w:r>
      <w:r>
        <w:t xml:space="preserve">Sanitärräumen, in der Küche und im Putzraum, bzw. am Putzwagen sichtbar ausgehängt werden. Ggf. ergänzt um den Hautschutz- und Händehygieneplan. </w:t>
      </w:r>
      <w:r w:rsidR="003F312B">
        <w:t xml:space="preserve">Einen Muster-Reinigungs- und Desinfektionsplan finden Sie </w:t>
      </w:r>
      <w:r w:rsidR="003F312B" w:rsidRPr="003F312B">
        <w:t>auf der Internetseite „</w:t>
      </w:r>
      <w:hyperlink r:id="rId1" w:history="1">
        <w:r w:rsidR="003F312B" w:rsidRPr="00262C9F">
          <w:rPr>
            <w:rStyle w:val="Hyperlink"/>
            <w:color w:val="FF0000"/>
          </w:rPr>
          <w:t>Hygiene in Kindertageseinrichtungen</w:t>
        </w:r>
      </w:hyperlink>
      <w:r w:rsidR="003F312B" w:rsidRPr="003F312B">
        <w:t>“ des NLGA.</w:t>
      </w:r>
    </w:p>
  </w:footnote>
  <w:footnote w:id="5">
    <w:p w14:paraId="3670C865" w14:textId="158DE5B2" w:rsidR="00F1253C" w:rsidRPr="00F1253C" w:rsidRDefault="00F1253C" w:rsidP="00262C9F">
      <w:pPr>
        <w:pStyle w:val="Funotentext"/>
        <w:jc w:val="both"/>
      </w:pPr>
      <w:r>
        <w:rPr>
          <w:rStyle w:val="Funotenzeichen"/>
        </w:rPr>
        <w:footnoteRef/>
      </w:r>
      <w:r>
        <w:t xml:space="preserve"> </w:t>
      </w:r>
      <w:r w:rsidRPr="00262C9F">
        <w:t xml:space="preserve"> Einen Muster Hautschutz- und H</w:t>
      </w:r>
      <w:r>
        <w:t xml:space="preserve">ygieneplan finden Sie z. B. bei der </w:t>
      </w:r>
      <w:hyperlink r:id="rId2" w:history="1">
        <w:r w:rsidRPr="00262C9F">
          <w:rPr>
            <w:rStyle w:val="Hyperlink"/>
            <w:color w:val="FF0000"/>
          </w:rPr>
          <w:t>Berufsgenossenschaft für Gesundheits- und Wohlfahrtspflege BGW</w:t>
        </w:r>
      </w:hyperlink>
      <w:r w:rsidRPr="00F1253C">
        <w:t>.</w:t>
      </w:r>
    </w:p>
  </w:footnote>
  <w:footnote w:id="6">
    <w:p w14:paraId="7E24F837" w14:textId="5C9E262B" w:rsidR="005803C6" w:rsidRDefault="005803C6" w:rsidP="00262C9F">
      <w:pPr>
        <w:pStyle w:val="Funotentext"/>
        <w:jc w:val="both"/>
      </w:pPr>
      <w:r>
        <w:rPr>
          <w:rStyle w:val="Funotenzeichen"/>
        </w:rPr>
        <w:footnoteRef/>
      </w:r>
      <w:r>
        <w:t xml:space="preserve">       Hier bitte die Art der Einrichtung (z. B. Kindertagesstätte) ergänzen, bzw. entsprechend abändern.</w:t>
      </w:r>
    </w:p>
  </w:footnote>
  <w:footnote w:id="7">
    <w:p w14:paraId="6B53586E" w14:textId="096A1DFF" w:rsidR="005803C6" w:rsidRDefault="005803C6" w:rsidP="00262C9F">
      <w:pPr>
        <w:pStyle w:val="Funotentext"/>
        <w:jc w:val="both"/>
      </w:pPr>
      <w:r>
        <w:rPr>
          <w:rStyle w:val="Funotenzeichen"/>
        </w:rPr>
        <w:footnoteRef/>
      </w:r>
      <w:r>
        <w:t xml:space="preserve">   </w:t>
      </w:r>
      <w:r w:rsidRPr="008A3034">
        <w:t xml:space="preserve">Hier bitte die Leitung der Einrichtung, evtl. auch die Vertretung eintragen. In Gemeinschaftseinrichtungen ist laut Infektionsschutzgesetz </w:t>
      </w:r>
      <w:r w:rsidR="00806330" w:rsidRPr="008A3034">
        <w:t xml:space="preserve">(IfSG) der Träger, bzw. </w:t>
      </w:r>
      <w:r w:rsidRPr="008A3034">
        <w:t>die Leitung der Einrichtung für die Einhaltung der Hygiene</w:t>
      </w:r>
      <w:r w:rsidR="00806330" w:rsidRPr="008A3034">
        <w:t>standards</w:t>
      </w:r>
      <w:r w:rsidRPr="008A3034">
        <w:t xml:space="preserve"> </w:t>
      </w:r>
      <w:r w:rsidR="00806330" w:rsidRPr="008A3034">
        <w:t>verantwortlich (§1 IfSG)</w:t>
      </w:r>
      <w:r w:rsidRPr="008A3034">
        <w:t>.</w:t>
      </w:r>
    </w:p>
  </w:footnote>
  <w:footnote w:id="8">
    <w:p w14:paraId="1F4D43EB" w14:textId="3E9A9383" w:rsidR="005803C6" w:rsidRDefault="005803C6" w:rsidP="00262C9F">
      <w:pPr>
        <w:pStyle w:val="Funotentext"/>
        <w:jc w:val="both"/>
      </w:pPr>
      <w:r>
        <w:rPr>
          <w:rStyle w:val="Funotenzeichen"/>
        </w:rPr>
        <w:footnoteRef/>
      </w:r>
      <w:r>
        <w:t xml:space="preserve">       Hier bitte den/die Namen der/des Hygienebeauftragten eintragen.</w:t>
      </w:r>
    </w:p>
  </w:footnote>
  <w:footnote w:id="9">
    <w:p w14:paraId="0BC16A96" w14:textId="397BD793" w:rsidR="005803C6" w:rsidRDefault="005803C6" w:rsidP="00262C9F">
      <w:pPr>
        <w:pStyle w:val="Funotentext"/>
        <w:jc w:val="both"/>
      </w:pPr>
      <w:r>
        <w:rPr>
          <w:rStyle w:val="Funotenzeichen"/>
        </w:rPr>
        <w:footnoteRef/>
      </w:r>
      <w:r>
        <w:t xml:space="preserve">       Hier bitte den/ die Namen der/des Zuständigen eintragen.</w:t>
      </w:r>
    </w:p>
  </w:footnote>
  <w:footnote w:id="10">
    <w:p w14:paraId="66D3EAB7" w14:textId="30CE38EC" w:rsidR="005803C6" w:rsidRDefault="005803C6" w:rsidP="00262C9F">
      <w:pPr>
        <w:pStyle w:val="Funotentext"/>
        <w:jc w:val="both"/>
      </w:pPr>
      <w:r>
        <w:rPr>
          <w:rStyle w:val="Funotenzeichen"/>
        </w:rPr>
        <w:footnoteRef/>
      </w:r>
      <w:r>
        <w:t xml:space="preserve">   Hier bitte Begehungsintervall und Verantwortliche eintragen. Üblich ist jährlich, sowie bei aktuellen Anlässen (z. B. Ausbruchsgeschehen).</w:t>
      </w:r>
    </w:p>
  </w:footnote>
  <w:footnote w:id="11">
    <w:p w14:paraId="1757AAB7" w14:textId="422725D4" w:rsidR="00D51DA3" w:rsidRDefault="00D51DA3" w:rsidP="00262C9F">
      <w:pPr>
        <w:pStyle w:val="Funotentext"/>
        <w:jc w:val="both"/>
      </w:pPr>
      <w:r>
        <w:rPr>
          <w:rStyle w:val="Funotenzeichen"/>
        </w:rPr>
        <w:footnoteRef/>
      </w:r>
      <w:r>
        <w:t xml:space="preserve">      Ein Muster-Begehungsprotokoll finden Sie </w:t>
      </w:r>
      <w:bookmarkStart w:id="3" w:name="_Hlk183019304"/>
      <w:bookmarkStart w:id="4" w:name="_Hlk190428272"/>
      <w:r w:rsidR="003F312B">
        <w:t>auf der Internetseite „</w:t>
      </w:r>
      <w:hyperlink r:id="rId3" w:history="1">
        <w:r w:rsidR="003F312B" w:rsidRPr="00262C9F">
          <w:rPr>
            <w:rStyle w:val="Hyperlink"/>
            <w:color w:val="FF0000"/>
          </w:rPr>
          <w:t>Hygiene in Kindertageseinrichtungen</w:t>
        </w:r>
      </w:hyperlink>
      <w:r w:rsidR="003F312B">
        <w:t xml:space="preserve">“ </w:t>
      </w:r>
      <w:r>
        <w:t>des NLGA.</w:t>
      </w:r>
      <w:bookmarkEnd w:id="3"/>
    </w:p>
    <w:bookmarkEnd w:id="4"/>
  </w:footnote>
  <w:footnote w:id="12">
    <w:p w14:paraId="5CC8E7AC" w14:textId="0968D2D1" w:rsidR="007F1385" w:rsidRDefault="007F1385" w:rsidP="00262C9F">
      <w:pPr>
        <w:pStyle w:val="Funotentext"/>
        <w:jc w:val="both"/>
      </w:pPr>
      <w:r>
        <w:rPr>
          <w:rStyle w:val="Funotenzeichen"/>
        </w:rPr>
        <w:footnoteRef/>
      </w:r>
      <w:r>
        <w:t xml:space="preserve">    Ein</w:t>
      </w:r>
      <w:r w:rsidR="00DD2D93">
        <w:t>en</w:t>
      </w:r>
      <w:r>
        <w:t xml:space="preserve"> Musterbogen für die dokumentierte Einweisung in den Hygieneplan finden</w:t>
      </w:r>
      <w:r w:rsidR="00DD2D93">
        <w:t xml:space="preserve"> Sie </w:t>
      </w:r>
      <w:bookmarkStart w:id="5" w:name="_Hlk190357105"/>
      <w:r w:rsidR="003F312B" w:rsidRPr="003F312B">
        <w:t>auf der Internetseite „</w:t>
      </w:r>
      <w:hyperlink r:id="rId4" w:history="1">
        <w:r w:rsidR="003F312B" w:rsidRPr="00262C9F">
          <w:rPr>
            <w:rStyle w:val="Hyperlink"/>
            <w:color w:val="FF0000"/>
          </w:rPr>
          <w:t>Hygiene in Kindertageseinrichtungen</w:t>
        </w:r>
      </w:hyperlink>
      <w:r w:rsidR="003F312B" w:rsidRPr="003F312B">
        <w:t>“ des NLGA</w:t>
      </w:r>
      <w:bookmarkEnd w:id="5"/>
      <w:r w:rsidR="00DD2D93">
        <w:t>.</w:t>
      </w:r>
    </w:p>
  </w:footnote>
  <w:footnote w:id="13">
    <w:p w14:paraId="23867911" w14:textId="6B34E280" w:rsidR="005803C6" w:rsidRDefault="005803C6" w:rsidP="00262C9F">
      <w:pPr>
        <w:pStyle w:val="Funotentext"/>
        <w:jc w:val="both"/>
      </w:pPr>
      <w:r>
        <w:rPr>
          <w:rStyle w:val="Funotenzeichen"/>
        </w:rPr>
        <w:footnoteRef/>
      </w:r>
      <w:r>
        <w:t xml:space="preserve">    </w:t>
      </w:r>
      <w:r w:rsidR="006C32E7">
        <w:t xml:space="preserve"> </w:t>
      </w:r>
      <w:r w:rsidRPr="00FA6D11">
        <w:t xml:space="preserve">Gemäß § 14 Biostoffverordnung (BioStoffV) ist der Arbeitgeber verpflichtet, basierend auf einer Gefährdungsbeurteilung, eine Betriebsanweisung für Tätigkeiten mit Biostoffen zu erstellen. </w:t>
      </w:r>
      <w:r>
        <w:t>Regelungen zur</w:t>
      </w:r>
      <w:r w:rsidRPr="00FA6D11">
        <w:t xml:space="preserve"> Umsetzung in Einrichtungen des Gesundheitswesens </w:t>
      </w:r>
      <w:r>
        <w:t xml:space="preserve">und der Wohlfahrtspflege (hierzu zählen auch die Kindertageseinrichtungen) gibt </w:t>
      </w:r>
      <w:r w:rsidRPr="000D72DF">
        <w:t xml:space="preserve">die </w:t>
      </w:r>
      <w:hyperlink r:id="rId5" w:history="1">
        <w:r w:rsidRPr="000D72DF">
          <w:rPr>
            <w:rStyle w:val="Hyperlink"/>
            <w:color w:val="FF0000"/>
          </w:rPr>
          <w:t xml:space="preserve">Technische Regel </w:t>
        </w:r>
        <w:r>
          <w:rPr>
            <w:rStyle w:val="Hyperlink"/>
            <w:color w:val="FF0000"/>
          </w:rPr>
          <w:t xml:space="preserve">für </w:t>
        </w:r>
        <w:r w:rsidRPr="000D72DF">
          <w:rPr>
            <w:rStyle w:val="Hyperlink"/>
            <w:color w:val="FF0000"/>
          </w:rPr>
          <w:t>Bio</w:t>
        </w:r>
        <w:r>
          <w:rPr>
            <w:rStyle w:val="Hyperlink"/>
            <w:color w:val="FF0000"/>
          </w:rPr>
          <w:t>logische A</w:t>
        </w:r>
        <w:r w:rsidRPr="000D72DF">
          <w:rPr>
            <w:rStyle w:val="Hyperlink"/>
            <w:color w:val="FF0000"/>
          </w:rPr>
          <w:t>rbeitsstoffe (TRBA) 250</w:t>
        </w:r>
      </w:hyperlink>
      <w:r>
        <w:rPr>
          <w:rStyle w:val="Hyperlink"/>
          <w:color w:val="FF0000"/>
        </w:rPr>
        <w:t xml:space="preserve"> vor</w:t>
      </w:r>
      <w:r w:rsidRPr="000D72DF">
        <w:t xml:space="preserve">. </w:t>
      </w:r>
      <w:r w:rsidRPr="00FA6D11">
        <w:t xml:space="preserve">Die nachfolgenden Ausführungen zur Personalhygiene verstehen sich also als Teil einer Betriebsanweisung. Wenn jedoch in Ihrer Einrichtung bereits Betriebsanweisungen zur BioStoffV bestehen, ist darauf zu achten, dass </w:t>
      </w:r>
      <w:r w:rsidR="00C138C3">
        <w:t xml:space="preserve">die Regelungen in </w:t>
      </w:r>
      <w:r w:rsidRPr="00FA6D11">
        <w:t>beide</w:t>
      </w:r>
      <w:r w:rsidR="00C138C3">
        <w:t>n</w:t>
      </w:r>
      <w:r w:rsidRPr="00FA6D11">
        <w:t xml:space="preserve"> Dokumente</w:t>
      </w:r>
      <w:r w:rsidR="005125F8">
        <w:t>n</w:t>
      </w:r>
      <w:r w:rsidRPr="00FA6D11">
        <w:t xml:space="preserve"> </w:t>
      </w:r>
      <w:r w:rsidR="00C138C3">
        <w:t>identisch</w:t>
      </w:r>
      <w:r w:rsidRPr="00FA6D11">
        <w:t xml:space="preserve"> sind.</w:t>
      </w:r>
    </w:p>
  </w:footnote>
  <w:footnote w:id="14">
    <w:p w14:paraId="18EC5D56" w14:textId="63F010B6" w:rsidR="005803C6" w:rsidRDefault="005803C6" w:rsidP="00262C9F">
      <w:pPr>
        <w:pStyle w:val="Funotentext"/>
        <w:jc w:val="both"/>
      </w:pPr>
      <w:r>
        <w:rPr>
          <w:rStyle w:val="Funotenzeichen"/>
        </w:rPr>
        <w:footnoteRef/>
      </w:r>
      <w:r>
        <w:t xml:space="preserve">     Als Biostoffe bezeichnet man Mikroorganismen, Zellkulturen und Parasiten, die </w:t>
      </w:r>
      <w:r w:rsidR="004C39D0">
        <w:t xml:space="preserve">den Menschen durch Infektionen, </w:t>
      </w:r>
      <w:r w:rsidR="00B94863">
        <w:t>Krankheiten</w:t>
      </w:r>
      <w:r w:rsidR="002525F0">
        <w:t>, Toxin</w:t>
      </w:r>
      <w:r w:rsidR="006E3D7C">
        <w:t>e</w:t>
      </w:r>
      <w:r w:rsidR="002525F0">
        <w:t xml:space="preserve"> oder sensibilisierende Wirkungen</w:t>
      </w:r>
      <w:r>
        <w:t xml:space="preserve"> </w:t>
      </w:r>
      <w:r w:rsidR="002525F0">
        <w:t>gefährden</w:t>
      </w:r>
      <w:r w:rsidR="00B94863">
        <w:t xml:space="preserve"> </w:t>
      </w:r>
      <w:r>
        <w:t xml:space="preserve">können. In Kindertageseinrichtungen stehen </w:t>
      </w:r>
      <w:r w:rsidR="00B94863">
        <w:t xml:space="preserve">dabei </w:t>
      </w:r>
      <w:r>
        <w:t>potentiell infektiöse Materialien, wie zum Beispiel Stuhl, Urin oder Speichel im Vordergrund</w:t>
      </w:r>
      <w:r w:rsidR="00B94863">
        <w:t xml:space="preserve">, die </w:t>
      </w:r>
      <w:r w:rsidR="00BB6DCF">
        <w:t xml:space="preserve">Infektionserreger </w:t>
      </w:r>
      <w:r w:rsidR="00B94863">
        <w:t>enthalten können</w:t>
      </w:r>
      <w:r>
        <w:t xml:space="preserve">. </w:t>
      </w:r>
      <w:r w:rsidR="00E21914">
        <w:t>Beispielhafte</w:t>
      </w:r>
      <w:r>
        <w:t xml:space="preserve"> Infektionserreger</w:t>
      </w:r>
      <w:r w:rsidR="00E21914">
        <w:t>, die</w:t>
      </w:r>
      <w:r>
        <w:t xml:space="preserve"> </w:t>
      </w:r>
      <w:r w:rsidR="00E21914">
        <w:t>im</w:t>
      </w:r>
      <w:r>
        <w:t xml:space="preserve"> Bereich </w:t>
      </w:r>
      <w:r w:rsidR="00E21914">
        <w:t xml:space="preserve">Kindertageseinrichtungen </w:t>
      </w:r>
      <w:r>
        <w:t>vorkommen können, sind u. a. Rota- Noro-, SARS-CoV-2-, Masern- und Influenzaviren</w:t>
      </w:r>
      <w:r w:rsidR="005B1538">
        <w:t>,</w:t>
      </w:r>
      <w:r>
        <w:t xml:space="preserve"> </w:t>
      </w:r>
      <w:r w:rsidR="00B35DC6">
        <w:t xml:space="preserve">Bakterien wie </w:t>
      </w:r>
      <w:r>
        <w:t>Campylobacter und Streptokokken</w:t>
      </w:r>
      <w:r w:rsidR="005B1538">
        <w:t xml:space="preserve"> sowie weitere Viren</w:t>
      </w:r>
      <w:r w:rsidR="00C9375B">
        <w:t xml:space="preserve">, </w:t>
      </w:r>
      <w:r w:rsidR="009E51F2">
        <w:t>Bakterien</w:t>
      </w:r>
      <w:r w:rsidR="00C9375B">
        <w:t xml:space="preserve"> und Parasiten</w:t>
      </w:r>
      <w:r w:rsidR="009E51F2">
        <w:t xml:space="preserve"> </w:t>
      </w:r>
      <w:r w:rsidR="005B1538">
        <w:t xml:space="preserve">als Ursache </w:t>
      </w:r>
      <w:r w:rsidR="00C9375B">
        <w:t>von K</w:t>
      </w:r>
      <w:r w:rsidR="005B1538">
        <w:t>rankheiten</w:t>
      </w:r>
      <w:r w:rsidR="00C9375B">
        <w:t>, von denen insbesondere Kinder betroffen sind</w:t>
      </w:r>
      <w:r>
        <w:t>.</w:t>
      </w:r>
    </w:p>
  </w:footnote>
  <w:footnote w:id="15">
    <w:p w14:paraId="26BC6127" w14:textId="6494206E" w:rsidR="005803C6" w:rsidRDefault="005803C6" w:rsidP="00262C9F">
      <w:pPr>
        <w:pStyle w:val="Funotentext"/>
        <w:jc w:val="both"/>
      </w:pPr>
      <w:r>
        <w:rPr>
          <w:rStyle w:val="Funotenzeichen"/>
        </w:rPr>
        <w:footnoteRef/>
      </w:r>
      <w:r>
        <w:t xml:space="preserve">      Hier den/die Verantwortlichen für die Gefährdungsbeurteilung (meist die Einrichtungsleitung) und das Intervall (z. B. Jährlich</w:t>
      </w:r>
      <w:r w:rsidR="0017271B">
        <w:t xml:space="preserve">, </w:t>
      </w:r>
      <w:r w:rsidR="00BC5A50">
        <w:t xml:space="preserve">aber </w:t>
      </w:r>
      <w:r w:rsidR="00AB61D5">
        <w:t xml:space="preserve">nach TRBA 250 </w:t>
      </w:r>
      <w:r w:rsidR="0017271B">
        <w:t>mindestens alle 2 Jahre</w:t>
      </w:r>
      <w:r>
        <w:t xml:space="preserve">) eintragen. Für die Risikobewertung können auch externe Fachkräfte (z. B. eine Fachkraft für Arbeitssicherheit oder der Betriebsärztlicher Dienst) hinzugezogen werden. Weitere Informationen finden Sie in der Broschüre </w:t>
      </w:r>
      <w:hyperlink r:id="rId6" w:history="1">
        <w:r w:rsidRPr="0042284D">
          <w:rPr>
            <w:rStyle w:val="Hyperlink"/>
            <w:color w:val="FF0000"/>
          </w:rPr>
          <w:t>„Gefährdungsbeurteilung in der Kinderbetreuung</w:t>
        </w:r>
      </w:hyperlink>
      <w:r w:rsidRPr="0042284D">
        <w:t>“ der Beru</w:t>
      </w:r>
      <w:r>
        <w:t>fsgenossenschaft für Gesundheitsdienst und Wohlfahrtspflege (BGW).</w:t>
      </w:r>
    </w:p>
  </w:footnote>
  <w:footnote w:id="16">
    <w:p w14:paraId="71E6E117" w14:textId="11F30CF0" w:rsidR="003810A4" w:rsidRPr="003810A4" w:rsidRDefault="003810A4" w:rsidP="00262C9F">
      <w:pPr>
        <w:pStyle w:val="Funotentext"/>
        <w:jc w:val="both"/>
      </w:pPr>
      <w:r>
        <w:rPr>
          <w:rStyle w:val="Funotenzeichen"/>
        </w:rPr>
        <w:footnoteRef/>
      </w:r>
      <w:r>
        <w:t xml:space="preserve"> </w:t>
      </w:r>
      <w:r w:rsidR="0081216B">
        <w:t xml:space="preserve">    </w:t>
      </w:r>
      <w:r w:rsidR="00903AA6">
        <w:t>Tragen Sie h</w:t>
      </w:r>
      <w:r>
        <w:t>ier bitte das</w:t>
      </w:r>
      <w:r w:rsidR="00746A39">
        <w:t xml:space="preserve"> </w:t>
      </w:r>
      <w:r>
        <w:t xml:space="preserve">Intervall für die </w:t>
      </w:r>
      <w:r w:rsidR="005125F8">
        <w:t>r</w:t>
      </w:r>
      <w:r>
        <w:t>outinemäßige Überprüfung Ihrer Gefährdungsbeurteilung ein.</w:t>
      </w:r>
      <w:r w:rsidR="0081216B">
        <w:t xml:space="preserve"> Laut TRBA 250 ist diese mindestens </w:t>
      </w:r>
      <w:r w:rsidR="00AB61D5">
        <w:t>alle</w:t>
      </w:r>
      <w:r w:rsidR="0081216B">
        <w:t xml:space="preserve"> zwei Jahr</w:t>
      </w:r>
      <w:r w:rsidR="00AB61D5">
        <w:t>e</w:t>
      </w:r>
      <w:r w:rsidR="00AE2673">
        <w:t>, sowie bei grundlegenden Änderungen bei den Arbeitsabläufen</w:t>
      </w:r>
      <w:r w:rsidR="0081216B">
        <w:t xml:space="preserve"> zu überprüfen.</w:t>
      </w:r>
    </w:p>
  </w:footnote>
  <w:footnote w:id="17">
    <w:p w14:paraId="145D91EA" w14:textId="4675D8EE" w:rsidR="005803C6" w:rsidRDefault="005803C6" w:rsidP="00262C9F">
      <w:pPr>
        <w:pStyle w:val="Funotentext"/>
        <w:jc w:val="both"/>
      </w:pPr>
      <w:r>
        <w:rPr>
          <w:rStyle w:val="Funotenzeichen"/>
        </w:rPr>
        <w:footnoteRef/>
      </w:r>
      <w:r>
        <w:t xml:space="preserve"> </w:t>
      </w:r>
      <w:r w:rsidR="00AE5C48">
        <w:t xml:space="preserve">    </w:t>
      </w:r>
      <w:r>
        <w:t xml:space="preserve">Hier ggf. eintragen, wie und wo verunreinigte Wäsche </w:t>
      </w:r>
      <w:r w:rsidR="004C0C66">
        <w:t xml:space="preserve">der Mitarbeitenden </w:t>
      </w:r>
      <w:r>
        <w:t xml:space="preserve">gesammelt und aufbewahrt </w:t>
      </w:r>
      <w:r w:rsidR="004C0C66">
        <w:t>wird.</w:t>
      </w:r>
      <w:r w:rsidR="00B5158B">
        <w:t xml:space="preserve"> Zudem sollte beschrieben sein, wo die</w:t>
      </w:r>
      <w:r>
        <w:t xml:space="preserve"> saubere </w:t>
      </w:r>
      <w:r w:rsidR="00B5158B">
        <w:t>Ersatzkleidung der Mitarbeitenden gelagert</w:t>
      </w:r>
      <w:r>
        <w:t xml:space="preserve"> wird.</w:t>
      </w:r>
      <w:r w:rsidR="00A97ABC">
        <w:t xml:space="preserve"> Diese sollte bevorzugt in geschlossenen Schränken aufbewahrt werden.</w:t>
      </w:r>
      <w:r w:rsidR="00203870">
        <w:t xml:space="preserve"> Durch Infektionserreger kontaminierte Kleidung ist durch den Arbeitgeber zu reinigen und zu desinfizieren. Die kontaminierte Kleidung soll nicht von den Mitarbeitenden zum Waschen mit nach Hause genommen werden</w:t>
      </w:r>
      <w:r w:rsidR="000903BE">
        <w:t>,</w:t>
      </w:r>
      <w:r w:rsidR="00203870">
        <w:t xml:space="preserve"> um eine Verbreitung von Infe</w:t>
      </w:r>
      <w:r w:rsidR="00D96D50">
        <w:t>k</w:t>
      </w:r>
      <w:r w:rsidR="00203870">
        <w:t>tionserregern in das private Umfeld zu vermeiden. (TRBA 250 4.2.7)</w:t>
      </w:r>
    </w:p>
  </w:footnote>
  <w:footnote w:id="18">
    <w:p w14:paraId="19C1BC9F" w14:textId="05760075" w:rsidR="005803C6" w:rsidRDefault="005803C6" w:rsidP="00262C9F">
      <w:pPr>
        <w:pStyle w:val="Funotentext"/>
        <w:jc w:val="both"/>
      </w:pPr>
      <w:r>
        <w:rPr>
          <w:rStyle w:val="Funotenzeichen"/>
        </w:rPr>
        <w:footnoteRef/>
      </w:r>
      <w:r>
        <w:t xml:space="preserve">     Vergleichen </w:t>
      </w:r>
      <w:r w:rsidRPr="00FE06F3">
        <w:t xml:space="preserve">Sie hierzu </w:t>
      </w:r>
      <w:hyperlink r:id="rId7" w:history="1">
        <w:r w:rsidRPr="00FE06F3">
          <w:rPr>
            <w:rStyle w:val="Hyperlink"/>
            <w:color w:val="FF0000"/>
          </w:rPr>
          <w:t xml:space="preserve">§ 5 </w:t>
        </w:r>
        <w:r w:rsidR="00B05AD4">
          <w:rPr>
            <w:rStyle w:val="Hyperlink"/>
            <w:color w:val="FF0000"/>
          </w:rPr>
          <w:t>Abs. 3</w:t>
        </w:r>
        <w:r w:rsidRPr="00FE06F3">
          <w:rPr>
            <w:rStyle w:val="Hyperlink"/>
            <w:color w:val="FF0000"/>
          </w:rPr>
          <w:t xml:space="preserve"> </w:t>
        </w:r>
        <w:proofErr w:type="spellStart"/>
        <w:r w:rsidRPr="00FE06F3">
          <w:rPr>
            <w:rStyle w:val="Hyperlink"/>
            <w:color w:val="FF0000"/>
          </w:rPr>
          <w:t>NKiTaG</w:t>
        </w:r>
        <w:proofErr w:type="spellEnd"/>
      </w:hyperlink>
      <w:r>
        <w:t>.</w:t>
      </w:r>
    </w:p>
  </w:footnote>
  <w:footnote w:id="19">
    <w:p w14:paraId="5821DD2D" w14:textId="6E01E1BE" w:rsidR="005803C6" w:rsidRDefault="005803C6" w:rsidP="00262C9F">
      <w:pPr>
        <w:pStyle w:val="Funotentext"/>
        <w:jc w:val="both"/>
      </w:pPr>
      <w:r>
        <w:rPr>
          <w:rStyle w:val="Funotenzeichen"/>
        </w:rPr>
        <w:footnoteRef/>
      </w:r>
      <w:r>
        <w:t xml:space="preserve">     </w:t>
      </w:r>
      <w:r w:rsidRPr="001416D5">
        <w:t xml:space="preserve">Händewaschen reduziert die Anzahl von Erregern auf den Händen durch mechanische </w:t>
      </w:r>
      <w:r>
        <w:t>Abtragung</w:t>
      </w:r>
      <w:r w:rsidRPr="001416D5">
        <w:t>, die hygienische</w:t>
      </w:r>
      <w:r>
        <w:t xml:space="preserve"> </w:t>
      </w:r>
      <w:r w:rsidRPr="001416D5">
        <w:t>Händedesinfektion dient der Abtötung bzw. Inaktivierung von Infektionserregern</w:t>
      </w:r>
      <w:r>
        <w:t xml:space="preserve"> durch Händedesinfektionsmittel.</w:t>
      </w:r>
    </w:p>
  </w:footnote>
  <w:footnote w:id="20">
    <w:p w14:paraId="70AC4A17" w14:textId="2D566755" w:rsidR="005803C6" w:rsidRDefault="005803C6" w:rsidP="00262C9F">
      <w:pPr>
        <w:pStyle w:val="Funotentext"/>
        <w:jc w:val="both"/>
      </w:pPr>
      <w:r>
        <w:rPr>
          <w:rStyle w:val="Funotenzeichen"/>
        </w:rPr>
        <w:footnoteRef/>
      </w:r>
      <w:r>
        <w:t xml:space="preserve">     Handwaschplätze sollten überall dort in der Nähe sein, wo es zu</w:t>
      </w:r>
      <w:r w:rsidR="000539D6">
        <w:t>r</w:t>
      </w:r>
      <w:r>
        <w:t xml:space="preserve"> </w:t>
      </w:r>
      <w:r w:rsidR="000539D6">
        <w:t>Verunreinigung</w:t>
      </w:r>
      <w:r>
        <w:t xml:space="preserve"> der Hände kommen kann, wie z. B. im Wickelbereich, Küche, etc. Die Ausstattung sollte mindestens</w:t>
      </w:r>
      <w:r w:rsidR="005E60AE">
        <w:t xml:space="preserve"> fließend </w:t>
      </w:r>
      <w:r w:rsidR="00D37C80">
        <w:t xml:space="preserve">kaltes </w:t>
      </w:r>
      <w:r w:rsidR="005E60AE">
        <w:t>Wasser in Trinkwasserqualität,</w:t>
      </w:r>
      <w:r>
        <w:t xml:space="preserve"> ein mildes Waschpräparat im Spender, sowie Einmalpapierhandtücher</w:t>
      </w:r>
      <w:r w:rsidR="00D37C80">
        <w:t>, samt</w:t>
      </w:r>
      <w:r>
        <w:t xml:space="preserve"> Spender, sowie ein</w:t>
      </w:r>
      <w:r w:rsidR="000539D6">
        <w:t>en</w:t>
      </w:r>
      <w:r>
        <w:t xml:space="preserve"> dazugehörige</w:t>
      </w:r>
      <w:r w:rsidR="000539D6">
        <w:t>n</w:t>
      </w:r>
      <w:r>
        <w:t xml:space="preserve"> Abwurf beinhalten. Die Verwendung von gemeinschaftlich genutzten </w:t>
      </w:r>
      <w:r w:rsidR="00D37C80">
        <w:t>Textil-</w:t>
      </w:r>
      <w:r>
        <w:t>Handtüchern ist abzulehnen.</w:t>
      </w:r>
      <w:r w:rsidR="0081216B">
        <w:t xml:space="preserve"> Die Anforderungen an Handwaschplätze für Mitarbeitende finden sich in der </w:t>
      </w:r>
      <w:hyperlink r:id="rId8" w:history="1">
        <w:r w:rsidR="0081216B" w:rsidRPr="00262C9F">
          <w:rPr>
            <w:rStyle w:val="Hyperlink"/>
            <w:color w:val="FF0000"/>
          </w:rPr>
          <w:t>TRBA 250</w:t>
        </w:r>
      </w:hyperlink>
      <w:r w:rsidR="0081216B">
        <w:t xml:space="preserve"> unter 4.1.</w:t>
      </w:r>
      <w:r w:rsidR="00D96D50">
        <w:t>2</w:t>
      </w:r>
      <w:r w:rsidR="0081216B">
        <w:t xml:space="preserve">. </w:t>
      </w:r>
    </w:p>
  </w:footnote>
  <w:footnote w:id="21">
    <w:p w14:paraId="5EA46BCA" w14:textId="7DB4C500" w:rsidR="005803C6" w:rsidRDefault="005803C6" w:rsidP="00262C9F">
      <w:pPr>
        <w:pStyle w:val="Funotentext"/>
        <w:jc w:val="both"/>
      </w:pPr>
      <w:r>
        <w:rPr>
          <w:rStyle w:val="Funotenzeichen"/>
        </w:rPr>
        <w:footnoteRef/>
      </w:r>
      <w:r>
        <w:t xml:space="preserve">     </w:t>
      </w:r>
      <w:bookmarkStart w:id="13" w:name="_Hlk142488587"/>
      <w:r w:rsidRPr="00573E36">
        <w:t>Bei der Auswahl des Händedesinfektionsmittel</w:t>
      </w:r>
      <w:r>
        <w:t>s</w:t>
      </w:r>
      <w:r w:rsidRPr="00573E36">
        <w:t xml:space="preserve"> sollte </w:t>
      </w:r>
      <w:r w:rsidR="004879D8">
        <w:t>das Wirkspektrum</w:t>
      </w:r>
      <w:r w:rsidRPr="00573E36">
        <w:t xml:space="preserve"> virale Durchfallerreger wie Rota- oder Noroviren </w:t>
      </w:r>
      <w:r w:rsidR="00A46A5F">
        <w:t>einschließen</w:t>
      </w:r>
      <w:r w:rsidR="00A46A5F" w:rsidRPr="00573E36">
        <w:t xml:space="preserve"> </w:t>
      </w:r>
      <w:r>
        <w:t>und nur Mittel mit nachgewiesener Wirksamkeit verwendet werden</w:t>
      </w:r>
      <w:r w:rsidRPr="00573E36">
        <w:t>.</w:t>
      </w:r>
      <w:r>
        <w:t xml:space="preserve"> Wirksame Händedesinfektionsmittel gegen Rota- und Noroviren sind als „viruzid“ oder „begrenzt viruzid PLUS“ gekennzeichnet. Listen mit auf Wirksamkeit geprüften Desinfektionsmitteln finden Sie </w:t>
      </w:r>
      <w:r w:rsidR="00572584">
        <w:t xml:space="preserve">z. B. </w:t>
      </w:r>
      <w:r>
        <w:t xml:space="preserve">auf der Internetseite vom </w:t>
      </w:r>
      <w:hyperlink r:id="rId9" w:history="1">
        <w:r w:rsidRPr="00C52309">
          <w:rPr>
            <w:rStyle w:val="Hyperlink"/>
            <w:color w:val="FF0000"/>
          </w:rPr>
          <w:t>Verbund für angewandte Hygiene (VAH)</w:t>
        </w:r>
      </w:hyperlink>
      <w:r w:rsidRPr="00C52309">
        <w:t xml:space="preserve"> und </w:t>
      </w:r>
      <w:r>
        <w:t>beim</w:t>
      </w:r>
      <w:r w:rsidR="007167AD">
        <w:t xml:space="preserve"> RKI (</w:t>
      </w:r>
      <w:r>
        <w:t xml:space="preserve"> </w:t>
      </w:r>
      <w:hyperlink r:id="rId10" w:history="1">
        <w:r w:rsidR="000013C0" w:rsidRPr="007167AD">
          <w:rPr>
            <w:rStyle w:val="Hyperlink"/>
            <w:color w:val="FF0000"/>
          </w:rPr>
          <w:t>https://www.rki.de/DE/Themen/Infektionskrankheiten/Krankenhaushygiene/Desinfektionsmittelliste/desinfektionsmittelliste-node.html</w:t>
        </w:r>
      </w:hyperlink>
      <w:r w:rsidR="007167AD" w:rsidRPr="007167AD">
        <w:t>)</w:t>
      </w:r>
      <w:r w:rsidRPr="00C52309">
        <w:t>.</w:t>
      </w:r>
      <w:bookmarkEnd w:id="13"/>
      <w:r w:rsidRPr="00C52309">
        <w:t xml:space="preserve"> Wer</w:t>
      </w:r>
      <w:r>
        <w:t xml:space="preserve">den Desinfektionsmittelspender verwendet, so sind diese nach Herstellerangaben regelmäßig zu reinigen </w:t>
      </w:r>
      <w:r w:rsidRPr="0077777E">
        <w:t xml:space="preserve">und </w:t>
      </w:r>
      <w:r w:rsidR="0089120D" w:rsidRPr="0077777E">
        <w:t xml:space="preserve">ggf. </w:t>
      </w:r>
      <w:r w:rsidRPr="0077777E">
        <w:t>aufzubereiten. Händedesinfektionsmittel</w:t>
      </w:r>
      <w:r>
        <w:t xml:space="preserve"> sollten nicht umgefüllt werden, um einer Kontamination durch </w:t>
      </w:r>
      <w:r w:rsidR="00D37C80">
        <w:t>Bakterien-</w:t>
      </w:r>
      <w:r>
        <w:t>Sporen vorzubeugen. Bei Händedesinfektionsmitteln, die unter das Arzneimittelrecht fallen</w:t>
      </w:r>
      <w:r w:rsidR="001F0CC4">
        <w:t>,</w:t>
      </w:r>
      <w:r>
        <w:t xml:space="preserve"> ist dieses außerhalb von Apotheken nicht zulässig. Bitte beachten Sie, dass alle Betriebsanweisungen (gemäß § 14 GefStoffV) und Sicherheitsdatenblätter</w:t>
      </w:r>
      <w:r w:rsidR="001F0CC4">
        <w:t xml:space="preserve"> (i. d. R. auf den Internetseiten der Hersteller zum Download verfügbar)</w:t>
      </w:r>
      <w:r>
        <w:t xml:space="preserve"> der in Ihrer Einrichtung verwendeten Desinfektionsmittel vorhanden und allen Mitarbeitenden leicht zugänglich sind, um </w:t>
      </w:r>
      <w:r w:rsidR="00716066">
        <w:t xml:space="preserve">bei Unfällen </w:t>
      </w:r>
      <w:r w:rsidR="00DD28BA">
        <w:t xml:space="preserve">schnell </w:t>
      </w:r>
      <w:r w:rsidR="00716066">
        <w:t>die richtigen</w:t>
      </w:r>
      <w:r w:rsidR="00DD28BA">
        <w:t xml:space="preserve"> </w:t>
      </w:r>
      <w:r w:rsidR="00716066">
        <w:t>Maßnahmen ergreifen zu können</w:t>
      </w:r>
      <w:r w:rsidR="00DD28BA">
        <w:t xml:space="preserve"> (z. B. Augen spülen).</w:t>
      </w:r>
      <w:r>
        <w:t xml:space="preserve"> Idealerweise werden diese </w:t>
      </w:r>
      <w:r w:rsidR="00835502">
        <w:t xml:space="preserve">Dokumente </w:t>
      </w:r>
      <w:r>
        <w:t>zusammen mit dem Hygieneplan aufbewahrt.</w:t>
      </w:r>
    </w:p>
  </w:footnote>
  <w:footnote w:id="22">
    <w:p w14:paraId="2FFBC4F8" w14:textId="15D3F580" w:rsidR="005803C6" w:rsidRDefault="005803C6" w:rsidP="00262C9F">
      <w:pPr>
        <w:pStyle w:val="Funotentext"/>
        <w:jc w:val="both"/>
      </w:pPr>
      <w:r>
        <w:rPr>
          <w:rStyle w:val="Funotenzeichen"/>
        </w:rPr>
        <w:footnoteRef/>
      </w:r>
      <w:r>
        <w:t xml:space="preserve">  Falls dies nicht auf Ihre Einrichtung zutrifft bitte den Absatz streichen bzw. anpassen. Bei der Verwendung von Kitteltaschenflaschen ist zu beachten, dass diese nicht wieder befüllt werden sollen, um eine Kontamination mit </w:t>
      </w:r>
      <w:r w:rsidR="00D37C80">
        <w:t>Bakterien-</w:t>
      </w:r>
      <w:r>
        <w:t xml:space="preserve">Sporen zu vermeiden. Eine </w:t>
      </w:r>
      <w:r w:rsidR="00D37C80">
        <w:t xml:space="preserve">weitere </w:t>
      </w:r>
      <w:r>
        <w:t>Alternative ist der Einsatz von mobilen Spendern, z. B. in Form von Händede</w:t>
      </w:r>
      <w:r w:rsidR="0031164D">
        <w:t>s</w:t>
      </w:r>
      <w:r>
        <w:t xml:space="preserve">infektionsmittel-Flaschen mit aufgeschraubtem </w:t>
      </w:r>
      <w:r w:rsidR="00D37C80">
        <w:t>Einweg-</w:t>
      </w:r>
      <w:r>
        <w:t>Pumpaufsatz.</w:t>
      </w:r>
    </w:p>
  </w:footnote>
  <w:footnote w:id="23">
    <w:p w14:paraId="6E2FB4A1" w14:textId="044CE411" w:rsidR="00254E4D" w:rsidRDefault="00254E4D" w:rsidP="00262C9F">
      <w:pPr>
        <w:pStyle w:val="Funotentext"/>
        <w:jc w:val="both"/>
      </w:pPr>
      <w:r>
        <w:rPr>
          <w:rStyle w:val="Funotenzeichen"/>
        </w:rPr>
        <w:footnoteRef/>
      </w:r>
      <w:r>
        <w:t xml:space="preserve">  </w:t>
      </w:r>
      <w:r w:rsidR="000554EB">
        <w:t>Tragen Sie</w:t>
      </w:r>
      <w:r w:rsidR="00996526">
        <w:t xml:space="preserve"> </w:t>
      </w:r>
      <w:r>
        <w:t xml:space="preserve">bitte </w:t>
      </w:r>
      <w:r w:rsidR="000554EB">
        <w:t>hier ein</w:t>
      </w:r>
      <w:r>
        <w:t>, ob Sie das Anbruch- oder Verwendbar</w:t>
      </w:r>
      <w:r w:rsidR="00F6206E">
        <w:t xml:space="preserve"> </w:t>
      </w:r>
      <w:r>
        <w:t>bis</w:t>
      </w:r>
      <w:r w:rsidR="00F6206E">
        <w:t>-</w:t>
      </w:r>
      <w:r>
        <w:t>Datum auf den Gebinden notieren. Geöffnete Händedesinfektionsmittelpräparate haben nach Öffnung eine begrenzte Haltbarkeitsdauer. Meist beträgt diese 6 Monate, kann aber je nach Hersteller und verwendetem Spendersystem variieren.</w:t>
      </w:r>
      <w:r w:rsidR="00B169C6">
        <w:t xml:space="preserve"> Bitte ziehen Sie hierzu die jeweiligen Herstellerangaben hinzu.</w:t>
      </w:r>
    </w:p>
  </w:footnote>
  <w:footnote w:id="24">
    <w:p w14:paraId="5D037AA9" w14:textId="4A09BB03" w:rsidR="005803C6" w:rsidRPr="00382A19" w:rsidRDefault="005803C6" w:rsidP="00262C9F">
      <w:pPr>
        <w:pStyle w:val="Funotentext"/>
        <w:jc w:val="both"/>
      </w:pPr>
      <w:r>
        <w:rPr>
          <w:rStyle w:val="Funotenzeichen"/>
        </w:rPr>
        <w:footnoteRef/>
      </w:r>
      <w:r>
        <w:t xml:space="preserve">    In der Regel befinden sich die meisten Keime der Hand unter den Fingernägeln</w:t>
      </w:r>
      <w:r w:rsidR="00F95035">
        <w:t>.</w:t>
      </w:r>
      <w:r>
        <w:t xml:space="preserve"> </w:t>
      </w:r>
      <w:r w:rsidR="00F95035">
        <w:t>D</w:t>
      </w:r>
      <w:r>
        <w:t>eshalb sollten diese</w:t>
      </w:r>
      <w:r w:rsidR="006F0C17">
        <w:t xml:space="preserve"> kurz und</w:t>
      </w:r>
      <w:r>
        <w:t xml:space="preserve"> rund geschnitten </w:t>
      </w:r>
      <w:r w:rsidR="00996CFB">
        <w:t xml:space="preserve">sein </w:t>
      </w:r>
      <w:r>
        <w:t xml:space="preserve">und die Fingerkuppen nicht überragen, um </w:t>
      </w:r>
      <w:r w:rsidR="006F0C17">
        <w:t xml:space="preserve">die Desinfektion dieses Bereiches zu ermöglichen. Damit wird </w:t>
      </w:r>
      <w:r>
        <w:t xml:space="preserve">ein </w:t>
      </w:r>
      <w:r w:rsidR="006F0C17">
        <w:t xml:space="preserve">mögliches </w:t>
      </w:r>
      <w:r>
        <w:t>Erregerreservoir minimier</w:t>
      </w:r>
      <w:r w:rsidR="006F0C17">
        <w:t>t</w:t>
      </w:r>
      <w:r>
        <w:t xml:space="preserve">. Die Fingernägel sollten auch </w:t>
      </w:r>
      <w:r w:rsidR="006F0C17">
        <w:t xml:space="preserve">aus Gründen des Verletzungsschutzes kurz und rund geschnitten sein. Besonders </w:t>
      </w:r>
      <w:r w:rsidR="00EB3447">
        <w:t xml:space="preserve">bei Tätigkeiten </w:t>
      </w:r>
      <w:r w:rsidR="006A653D">
        <w:t>mit möglicher Verletzungsgefahr,</w:t>
      </w:r>
      <w:r>
        <w:t xml:space="preserve"> wie z. B. dem Wickeln</w:t>
      </w:r>
      <w:r w:rsidR="00D1055D">
        <w:t xml:space="preserve"> </w:t>
      </w:r>
      <w:r w:rsidR="006F0C17">
        <w:t>ist dies relevant</w:t>
      </w:r>
      <w:r>
        <w:t xml:space="preserve">. Aus dem gleichen Grund sind auch künstliche Fingernägel </w:t>
      </w:r>
      <w:r w:rsidR="006F0C17">
        <w:t xml:space="preserve">problematisch und </w:t>
      </w:r>
      <w:r>
        <w:t xml:space="preserve">abzulehnen. Schmuckstücke (besonders Ringe) und Uhren an Händen und Unterarmen </w:t>
      </w:r>
      <w:r w:rsidR="006C6F2D">
        <w:t>be</w:t>
      </w:r>
      <w:r w:rsidR="00B630D7">
        <w:t>hindern</w:t>
      </w:r>
      <w:r>
        <w:t xml:space="preserve"> </w:t>
      </w:r>
      <w:r w:rsidR="007A2A46">
        <w:t xml:space="preserve">die sachgerechte </w:t>
      </w:r>
      <w:r>
        <w:t>Händedesinfektion</w:t>
      </w:r>
      <w:r w:rsidR="006C6F2D">
        <w:t xml:space="preserve">, da </w:t>
      </w:r>
      <w:r w:rsidR="00B630D7">
        <w:t>Erreger an und auf dem Schmuck nicht vollständig erre</w:t>
      </w:r>
      <w:r w:rsidR="007A2A46">
        <w:t>ic</w:t>
      </w:r>
      <w:r w:rsidR="00B630D7">
        <w:t>ht werden.</w:t>
      </w:r>
      <w:r>
        <w:t xml:space="preserve"> </w:t>
      </w:r>
      <w:r w:rsidR="006C6F2D">
        <w:t>Außerdem kann sich durch Schmuck und Uhren</w:t>
      </w:r>
      <w:r>
        <w:t xml:space="preserve"> das Verletzungsrisiko bei Tätigkeiten</w:t>
      </w:r>
      <w:r w:rsidR="006C6F2D">
        <w:t xml:space="preserve"> </w:t>
      </w:r>
      <w:r w:rsidR="0007685A">
        <w:t xml:space="preserve">mit direktem Kontakt </w:t>
      </w:r>
      <w:r w:rsidR="006C6F2D">
        <w:t>erhöhen</w:t>
      </w:r>
      <w:r>
        <w:t xml:space="preserve">. </w:t>
      </w:r>
      <w:r w:rsidR="006F0C17">
        <w:t>Auch Nagellack kann den Erfolg der Händedesinfektion gefährden, da der Alkohol in den Händedesinfektionsmitteln zu Rissen im Nagellack und zu einer erhöhten bakteriellen Besiedelung führen kann.</w:t>
      </w:r>
      <w:r w:rsidR="005E29D6">
        <w:t xml:space="preserve"> In Arbeitsbereichen</w:t>
      </w:r>
      <w:r w:rsidR="006F0C17">
        <w:t xml:space="preserve"> </w:t>
      </w:r>
      <w:r w:rsidR="005E29D6">
        <w:t xml:space="preserve">mit Alltagsgleichem Risiko (z. B. Bürotätigkeiten) kann das Tragen von Nagellack nach einer entsprechenden Risikobewertung ggf. </w:t>
      </w:r>
      <w:r w:rsidR="00996526">
        <w:t>gestattet</w:t>
      </w:r>
      <w:r w:rsidR="005E29D6">
        <w:t xml:space="preserve"> werden. </w:t>
      </w:r>
      <w:r>
        <w:t xml:space="preserve">Hinweise zu den rechtlichen Voraussetzungen sind in der Technischen Regel für Biologische Arbeitsstoffe </w:t>
      </w:r>
      <w:hyperlink r:id="rId11" w:history="1">
        <w:r w:rsidRPr="00382A19">
          <w:rPr>
            <w:rStyle w:val="Hyperlink"/>
            <w:color w:val="FF0000"/>
          </w:rPr>
          <w:t>(TRBA) 250 “Biologische Arbeitsstoffe im Gesundheitswesen und in der Wohlfahrtspflege“</w:t>
        </w:r>
      </w:hyperlink>
      <w:r w:rsidRPr="00382A19">
        <w:t xml:space="preserve"> und in der Empfehlung der Kommission für Infektionsprävention</w:t>
      </w:r>
      <w:r w:rsidR="00442A68">
        <w:t xml:space="preserve"> in medizinischen Einrichtungen und in Einrichtungen und Unternehmen der Pflege und Eingliederungshilfe</w:t>
      </w:r>
      <w:r w:rsidRPr="00382A19">
        <w:t xml:space="preserve"> </w:t>
      </w:r>
      <w:hyperlink r:id="rId12" w:history="1">
        <w:r w:rsidRPr="00382A19">
          <w:rPr>
            <w:rStyle w:val="Hyperlink"/>
            <w:color w:val="FF0000"/>
          </w:rPr>
          <w:t>(KRINKO) am Robert-Koch-Institut zur Händehygiene</w:t>
        </w:r>
      </w:hyperlink>
      <w:r w:rsidRPr="00382A19">
        <w:t xml:space="preserve"> zu finden.</w:t>
      </w:r>
    </w:p>
  </w:footnote>
  <w:footnote w:id="25">
    <w:p w14:paraId="6CB079D6" w14:textId="77777777" w:rsidR="00191183" w:rsidRDefault="00191183" w:rsidP="00191183">
      <w:pPr>
        <w:pStyle w:val="Funotentext"/>
      </w:pPr>
      <w:r>
        <w:rPr>
          <w:rStyle w:val="Funotenzeichen"/>
        </w:rPr>
        <w:footnoteRef/>
      </w:r>
      <w:r>
        <w:t xml:space="preserve">    Die Herstellerangaben hierzu sind zu beachten. Hersteller müssen angeben, welche Menge für eine wirksame Händedesinfektion zu verwenden ist.</w:t>
      </w:r>
    </w:p>
  </w:footnote>
  <w:footnote w:id="26">
    <w:p w14:paraId="79F2B028" w14:textId="301F2EC9" w:rsidR="001A3496" w:rsidRPr="00F13554" w:rsidRDefault="001A3496" w:rsidP="00262C9F">
      <w:pPr>
        <w:pStyle w:val="Funotentext"/>
        <w:jc w:val="both"/>
      </w:pPr>
      <w:r>
        <w:rPr>
          <w:rStyle w:val="Funotenzeichen"/>
        </w:rPr>
        <w:footnoteRef/>
      </w:r>
      <w:r>
        <w:t xml:space="preserve"> </w:t>
      </w:r>
      <w:r w:rsidR="000203A1">
        <w:t xml:space="preserve">   </w:t>
      </w:r>
      <w:r>
        <w:t xml:space="preserve">Anwenderhinweise zur Händedesinfektion mit Abbildungen entsprechend der Einreibe-Methode sind </w:t>
      </w:r>
      <w:r w:rsidR="003106EF">
        <w:t xml:space="preserve">u.a. </w:t>
      </w:r>
      <w:r>
        <w:t xml:space="preserve">auf der </w:t>
      </w:r>
      <w:hyperlink r:id="rId13" w:history="1">
        <w:r w:rsidRPr="00B81501">
          <w:rPr>
            <w:rStyle w:val="Hyperlink"/>
            <w:color w:val="FF0000"/>
          </w:rPr>
          <w:t>Internetseite vom Verbund für Angewandte Hygiene e.V.</w:t>
        </w:r>
      </w:hyperlink>
      <w:r w:rsidRPr="00B81501">
        <w:t xml:space="preserve"> </w:t>
      </w:r>
      <w:r w:rsidRPr="00F13554">
        <w:t>verfügbar.</w:t>
      </w:r>
    </w:p>
  </w:footnote>
  <w:footnote w:id="27">
    <w:p w14:paraId="3DBDB8EF" w14:textId="3FABF20E" w:rsidR="005803C6" w:rsidRDefault="005803C6" w:rsidP="00262C9F">
      <w:pPr>
        <w:pStyle w:val="Funotentext"/>
        <w:jc w:val="both"/>
      </w:pPr>
      <w:r>
        <w:rPr>
          <w:rStyle w:val="Funotenzeichen"/>
        </w:rPr>
        <w:footnoteRef/>
      </w:r>
      <w:r>
        <w:t xml:space="preserve">     </w:t>
      </w:r>
      <w:r w:rsidRPr="00B5797D">
        <w:t>Nur wenn die Haut der Hände gesund und intakt ist, kann eine adäquate Händehygiene durchgeführt werden.</w:t>
      </w:r>
      <w:r>
        <w:t xml:space="preserve"> Präparate zur Handpflege sollten </w:t>
      </w:r>
      <w:r w:rsidR="0010021F">
        <w:t xml:space="preserve">wegen einer potentiellen </w:t>
      </w:r>
      <w:r w:rsidR="00B95189">
        <w:t>Kontamin</w:t>
      </w:r>
      <w:r w:rsidR="001635FA">
        <w:t>ation</w:t>
      </w:r>
      <w:r w:rsidR="00B95189">
        <w:t xml:space="preserve"> der Salben </w:t>
      </w:r>
      <w:r>
        <w:t xml:space="preserve">in Tuben oder Spendern, nicht </w:t>
      </w:r>
      <w:r w:rsidR="001B0BFA">
        <w:t xml:space="preserve">aber </w:t>
      </w:r>
      <w:r>
        <w:t xml:space="preserve">aus Dosen zur Verfügung gestellt werden. </w:t>
      </w:r>
      <w:r w:rsidRPr="00E44CD0">
        <w:t xml:space="preserve">Bei Unverträglichkeit des Händedesinfektionsmittels sollte ein Alternativ-Präparat verwendet werden. Ggf. </w:t>
      </w:r>
      <w:r w:rsidR="0074164C">
        <w:t xml:space="preserve">sollten </w:t>
      </w:r>
      <w:r>
        <w:t xml:space="preserve">Sie </w:t>
      </w:r>
      <w:r w:rsidRPr="00E44CD0">
        <w:t>hierzu den Betriebsärztlichen Dienst hinzuziehen.</w:t>
      </w:r>
    </w:p>
  </w:footnote>
  <w:footnote w:id="28">
    <w:p w14:paraId="551C50C8" w14:textId="3F039F9F" w:rsidR="005803C6" w:rsidRPr="007A0DA1" w:rsidRDefault="005803C6" w:rsidP="00262C9F">
      <w:pPr>
        <w:pStyle w:val="Funotentext"/>
        <w:jc w:val="both"/>
      </w:pPr>
      <w:r>
        <w:rPr>
          <w:rStyle w:val="Funotenzeichen"/>
        </w:rPr>
        <w:footnoteRef/>
      </w:r>
      <w:r>
        <w:t xml:space="preserve">     Nach den Arbeitsschutzbestimmungen sind Kindereinrichtungen zur Erstellung eines Hautschutz- und Händehygieneplanes verpflichtet. Eine Vorlage finden auf den Seiten der </w:t>
      </w:r>
      <w:hyperlink r:id="rId14" w:history="1">
        <w:r w:rsidRPr="007A0DA1">
          <w:rPr>
            <w:rStyle w:val="Hyperlink"/>
            <w:color w:val="FF0000"/>
          </w:rPr>
          <w:t>Berufsgenossenschaft für Gesundheitsdienst und Wohlfahrtspflege</w:t>
        </w:r>
      </w:hyperlink>
      <w:r w:rsidR="006C66BF">
        <w:rPr>
          <w:rStyle w:val="Hyperlink"/>
          <w:color w:val="FF0000"/>
        </w:rPr>
        <w:t xml:space="preserve"> (BGW)</w:t>
      </w:r>
      <w:r w:rsidRPr="007A0DA1">
        <w:t>.</w:t>
      </w:r>
    </w:p>
  </w:footnote>
  <w:footnote w:id="29">
    <w:p w14:paraId="328B4655" w14:textId="7A935060" w:rsidR="009F3E19" w:rsidRPr="00DA6458" w:rsidRDefault="009F3E19" w:rsidP="00DA6458">
      <w:pPr>
        <w:pStyle w:val="Funotentext"/>
        <w:jc w:val="both"/>
      </w:pPr>
      <w:r>
        <w:rPr>
          <w:rStyle w:val="Funotenzeichen"/>
        </w:rPr>
        <w:footnoteRef/>
      </w:r>
      <w:r>
        <w:t xml:space="preserve"> </w:t>
      </w:r>
      <w:r>
        <w:tab/>
      </w:r>
      <w:r w:rsidRPr="007C6F74">
        <w:t>Ein</w:t>
      </w:r>
      <w:r w:rsidR="00296EEC">
        <w:t>en</w:t>
      </w:r>
      <w:r w:rsidRPr="007C6F74">
        <w:t xml:space="preserve"> Muster-Reinigungs- und Desinfektionsplan für Kindertagesstätten </w:t>
      </w:r>
      <w:r w:rsidR="00296EEC">
        <w:t xml:space="preserve">finden Sie </w:t>
      </w:r>
      <w:r w:rsidR="00296EEC" w:rsidRPr="00296EEC">
        <w:t xml:space="preserve">auf der Internetseite </w:t>
      </w:r>
      <w:r w:rsidR="00296EEC" w:rsidRPr="00EC5F71">
        <w:t>„</w:t>
      </w:r>
      <w:hyperlink r:id="rId15" w:history="1">
        <w:r w:rsidR="00296EEC" w:rsidRPr="00EC5F71">
          <w:rPr>
            <w:u w:val="single"/>
          </w:rPr>
          <w:t>Hygiene in Kindertageseinrichtungen</w:t>
        </w:r>
      </w:hyperlink>
      <w:r w:rsidR="00296EEC" w:rsidRPr="00EC5F71">
        <w:t>“ des NLGA</w:t>
      </w:r>
      <w:r w:rsidR="00DA6458">
        <w:t>.</w:t>
      </w:r>
    </w:p>
  </w:footnote>
  <w:footnote w:id="30">
    <w:p w14:paraId="12467FC6" w14:textId="029FDEE0" w:rsidR="00A75942" w:rsidRDefault="00A75942">
      <w:pPr>
        <w:pStyle w:val="Funotentext"/>
      </w:pPr>
      <w:r>
        <w:rPr>
          <w:rStyle w:val="Funotenzeichen"/>
        </w:rPr>
        <w:footnoteRef/>
      </w:r>
      <w:r>
        <w:t xml:space="preserve"> </w:t>
      </w:r>
      <w:r w:rsidRPr="00A75942">
        <w:t>Hier können Sie Ihr verwendetes Farbschema in die Muster-Tabelle einfügen oder den Absatz streichen, wenn Sie kein solches System anwenden. Die Zuordnung von Reinigungsutensilien für einen bestimmten Bereich ist unbedingt einzuhalten, damit es nicht zu Keimverschleppungen kommt (z. B. aus dem WC- in den Küchenbereich).</w:t>
      </w:r>
    </w:p>
  </w:footnote>
  <w:footnote w:id="31">
    <w:p w14:paraId="201C3D59" w14:textId="792C997D" w:rsidR="005803C6" w:rsidRDefault="005803C6" w:rsidP="00262C9F">
      <w:pPr>
        <w:pStyle w:val="Funotentext"/>
        <w:jc w:val="both"/>
      </w:pPr>
      <w:r>
        <w:rPr>
          <w:rStyle w:val="Funotenzeichen"/>
        </w:rPr>
        <w:footnoteRef/>
      </w:r>
      <w:r>
        <w:t xml:space="preserve">    Bei </w:t>
      </w:r>
      <w:r w:rsidR="00355BF2" w:rsidRPr="00355BF2">
        <w:t>der/</w:t>
      </w:r>
      <w:r w:rsidRPr="00355BF2">
        <w:t>den angewendeten Reinigungsmethode(n) ist</w:t>
      </w:r>
      <w:r>
        <w:t xml:space="preserve"> eine Schmutzverschleppung zu verhindern. Es sollten verschiedene Wisch</w:t>
      </w:r>
      <w:r w:rsidR="00FB5D65">
        <w:t>tücher</w:t>
      </w:r>
      <w:r>
        <w:t xml:space="preserve"> für verschiedene Bereiche verwendet werden. Die </w:t>
      </w:r>
      <w:r w:rsidR="00FB5D65">
        <w:t>Wischtücher</w:t>
      </w:r>
      <w:r w:rsidR="0074164C">
        <w:t xml:space="preserve"> und andere Reinigungstextilien</w:t>
      </w:r>
      <w:r>
        <w:t xml:space="preserve"> dürfen nach Gebrauch nicht wieder in die Reinigungslösung eingetaucht werden. Saubere Utensilien sind </w:t>
      </w:r>
      <w:r w:rsidR="0074164C">
        <w:t xml:space="preserve">getrennt </w:t>
      </w:r>
      <w:r>
        <w:t xml:space="preserve">von benutzten </w:t>
      </w:r>
      <w:r w:rsidR="00DC57CF">
        <w:t>aufzubewahren</w:t>
      </w:r>
      <w:r>
        <w:t xml:space="preserve">. Nach Gebrauch werden alle Reinigungsutensilien </w:t>
      </w:r>
      <w:r w:rsidR="0006219B" w:rsidRPr="0006219B">
        <w:t xml:space="preserve">entweder </w:t>
      </w:r>
      <w:r w:rsidRPr="0006219B">
        <w:t xml:space="preserve">gereinigt </w:t>
      </w:r>
      <w:r w:rsidR="0006219B" w:rsidRPr="0006219B">
        <w:t xml:space="preserve">(z. B. Eimer) </w:t>
      </w:r>
      <w:r w:rsidRPr="0006219B">
        <w:t xml:space="preserve">oder der Aufbereitung </w:t>
      </w:r>
      <w:r w:rsidR="0006219B" w:rsidRPr="0006219B">
        <w:t xml:space="preserve">(Reinigungstextilien) </w:t>
      </w:r>
      <w:r w:rsidRPr="0006219B">
        <w:t>zugeführt.</w:t>
      </w:r>
      <w:r>
        <w:t xml:space="preserve"> Alle sauberen Reinigungsutensilien sollten trocken und kontaminationsgeschützt gelagert werden.</w:t>
      </w:r>
    </w:p>
  </w:footnote>
  <w:footnote w:id="32">
    <w:p w14:paraId="30BC6679" w14:textId="6D59724E" w:rsidR="005803C6" w:rsidRDefault="005803C6" w:rsidP="00262C9F">
      <w:pPr>
        <w:pStyle w:val="Funotentext"/>
        <w:jc w:val="both"/>
      </w:pPr>
      <w:r>
        <w:rPr>
          <w:rStyle w:val="Funotenzeichen"/>
        </w:rPr>
        <w:footnoteRef/>
      </w:r>
      <w:r>
        <w:t xml:space="preserve">    Hier bitte eintragen, ob Sie die Aufbereitung z</w:t>
      </w:r>
      <w:r w:rsidR="003E5EAE">
        <w:t>.</w:t>
      </w:r>
      <w:r>
        <w:t xml:space="preserve"> B. an eine externe Wäscherei (vorzugsweis</w:t>
      </w:r>
      <w:r w:rsidR="009B5BCF">
        <w:t>e</w:t>
      </w:r>
      <w:r>
        <w:t xml:space="preserve"> </w:t>
      </w:r>
      <w:r w:rsidR="0087723C">
        <w:t>nach</w:t>
      </w:r>
      <w:r>
        <w:t xml:space="preserve"> RAL-GZ 992 </w:t>
      </w:r>
      <w:r w:rsidR="006E054B">
        <w:t>zertifiziert</w:t>
      </w:r>
      <w:r>
        <w:t>) vergeben haben oder ob Sie die Reinigungstextilien selb</w:t>
      </w:r>
      <w:r w:rsidR="0087723C">
        <w:t>st</w:t>
      </w:r>
      <w:r>
        <w:t xml:space="preserve"> in der Einrichtung aufbereiten. In diesem Fall sollten Sie eine Arbeitsanweisung erstellen, die das Vorgehen genau beschreibt. Die Reinigung der Reinigungs- und Wischtücher sollte maschinell, vorzugweise thermisch bei 90°C oder chemothermisch bei 60°C</w:t>
      </w:r>
      <w:r w:rsidR="0087723C">
        <w:t xml:space="preserve"> und Desinfektionswaschmittel</w:t>
      </w:r>
      <w:r>
        <w:t xml:space="preserve"> </w:t>
      </w:r>
      <w:r w:rsidR="003F78C1">
        <w:t>(auf VAH-Listung achten!)</w:t>
      </w:r>
      <w:r w:rsidR="00F40DD2">
        <w:t>,</w:t>
      </w:r>
      <w:r w:rsidR="003F78C1">
        <w:t xml:space="preserve"> </w:t>
      </w:r>
      <w:r>
        <w:t xml:space="preserve">erfolgen. </w:t>
      </w:r>
      <w:r w:rsidRPr="007D23F6">
        <w:t>Wenn die maschinelle Aufbereitung von Reinigungsutensilien nicht möglich ist, müssen Einmalwischtücher bzw. Einmalwischbezüge angewendet werden.</w:t>
      </w:r>
    </w:p>
  </w:footnote>
  <w:footnote w:id="33">
    <w:p w14:paraId="70E17B8B" w14:textId="77777777" w:rsidR="0035693A" w:rsidRPr="00A94098" w:rsidRDefault="0035693A" w:rsidP="0035693A">
      <w:pPr>
        <w:pStyle w:val="Funotentext"/>
        <w:jc w:val="both"/>
      </w:pPr>
      <w:r>
        <w:rPr>
          <w:rStyle w:val="Funotenzeichen"/>
        </w:rPr>
        <w:footnoteRef/>
      </w:r>
      <w:r>
        <w:t xml:space="preserve">     Bitte tragen Sie hier ein wie oft eine Grundreinigung durchgeführt wird (z. B. halbjährlich).</w:t>
      </w:r>
    </w:p>
  </w:footnote>
  <w:footnote w:id="34">
    <w:p w14:paraId="1C410D2D" w14:textId="1B830D6E" w:rsidR="005803C6" w:rsidRDefault="005803C6" w:rsidP="00262C9F">
      <w:pPr>
        <w:pStyle w:val="Funotentext"/>
        <w:jc w:val="both"/>
      </w:pPr>
      <w:r>
        <w:rPr>
          <w:rStyle w:val="Funotenzeichen"/>
        </w:rPr>
        <w:footnoteRef/>
      </w:r>
      <w:r>
        <w:t xml:space="preserve">   Es empfiehlt sich jedoch</w:t>
      </w:r>
      <w:r w:rsidR="009E2A57">
        <w:t>,</w:t>
      </w:r>
      <w:r>
        <w:t xml:space="preserve"> zumindest wöchentlich im WC- und Wickelbereich eine Desinfektion durchzuführen. Bei der Verarbeitung von (frischen) Lebensmitteln ist eine Desinfektion der Arbeitsflächen nach </w:t>
      </w:r>
      <w:hyperlink r:id="rId16" w:history="1">
        <w:r w:rsidR="00642ECF" w:rsidRPr="000C1BE2">
          <w:rPr>
            <w:rStyle w:val="Hyperlink"/>
            <w:color w:val="FF0000"/>
          </w:rPr>
          <w:t xml:space="preserve">Verordnung (EG) </w:t>
        </w:r>
        <w:r w:rsidR="008E5435" w:rsidRPr="000C1BE2">
          <w:rPr>
            <w:rStyle w:val="Hyperlink"/>
            <w:color w:val="FF0000"/>
          </w:rPr>
          <w:t>N</w:t>
        </w:r>
        <w:r w:rsidR="00642ECF" w:rsidRPr="000C1BE2">
          <w:rPr>
            <w:rStyle w:val="Hyperlink"/>
            <w:color w:val="FF0000"/>
          </w:rPr>
          <w:t>r. 852/2004</w:t>
        </w:r>
      </w:hyperlink>
      <w:r w:rsidR="00642ECF">
        <w:t xml:space="preserve"> </w:t>
      </w:r>
      <w:r>
        <w:t>notwendig. Bitte passen Sie diesen Absatz entsprechend an.</w:t>
      </w:r>
    </w:p>
  </w:footnote>
  <w:footnote w:id="35">
    <w:p w14:paraId="03CFB12F" w14:textId="4525FE06" w:rsidR="005803C6" w:rsidRPr="00F86948" w:rsidRDefault="005803C6" w:rsidP="00F86948">
      <w:pPr>
        <w:pStyle w:val="Funotentext"/>
      </w:pPr>
      <w:r>
        <w:rPr>
          <w:rStyle w:val="Funotenzeichen"/>
        </w:rPr>
        <w:footnoteRef/>
      </w:r>
      <w:r>
        <w:t xml:space="preserve">     </w:t>
      </w:r>
      <w:bookmarkStart w:id="19" w:name="_Hlk142489011"/>
      <w:r w:rsidRPr="00405A75">
        <w:t>Bei der Auswahl de</w:t>
      </w:r>
      <w:r>
        <w:t>r</w:t>
      </w:r>
      <w:r w:rsidRPr="00405A75">
        <w:t xml:space="preserve"> </w:t>
      </w:r>
      <w:r>
        <w:t>Flächen</w:t>
      </w:r>
      <w:r w:rsidRPr="00405A75">
        <w:t>desinfektionsmittel sollte</w:t>
      </w:r>
      <w:r w:rsidR="00E34C9E">
        <w:t xml:space="preserve">n </w:t>
      </w:r>
      <w:r w:rsidR="00E34C9E" w:rsidRPr="00405A75">
        <w:t xml:space="preserve">Mittel mit nachgewiesener Wirksamkeit </w:t>
      </w:r>
      <w:r w:rsidRPr="00405A75">
        <w:t>gegen virale Durchfallerreger wie Rota- oder Noroviren berücksichtigt werden</w:t>
      </w:r>
      <w:r w:rsidR="00E34C9E">
        <w:t>, da es häufiger zu Ausbrüchen mit diesen Infektionserregern in Kindertageseinrichtungen kommt. Viele Flächendesinfektionsmittel können diese Infektionserreger nicht zuverlässig abtöten</w:t>
      </w:r>
      <w:r w:rsidRPr="00405A75">
        <w:t xml:space="preserve"> Wirksame </w:t>
      </w:r>
      <w:r>
        <w:t>Flächen</w:t>
      </w:r>
      <w:r w:rsidRPr="00405A75">
        <w:t xml:space="preserve">desinfektionsmittel gegen Rota- und Noroviren sind </w:t>
      </w:r>
      <w:r w:rsidR="004D24CE">
        <w:t>als</w:t>
      </w:r>
      <w:r w:rsidRPr="00405A75">
        <w:t xml:space="preserve"> </w:t>
      </w:r>
      <w:r w:rsidR="004D24CE">
        <w:t>„</w:t>
      </w:r>
      <w:r w:rsidRPr="00405A75">
        <w:t>viruzid</w:t>
      </w:r>
      <w:r w:rsidR="004D24CE">
        <w:t>“</w:t>
      </w:r>
      <w:r w:rsidRPr="00405A75">
        <w:t xml:space="preserve"> und </w:t>
      </w:r>
      <w:r w:rsidR="004D24CE">
        <w:t>„</w:t>
      </w:r>
      <w:r w:rsidRPr="00405A75">
        <w:t>begrenzt viruzid plus</w:t>
      </w:r>
      <w:r w:rsidR="004D24CE">
        <w:t>“ wirksam</w:t>
      </w:r>
      <w:r w:rsidRPr="00405A75">
        <w:t xml:space="preserve"> gekennzeichnet. Listen mit </w:t>
      </w:r>
      <w:r w:rsidR="00E34C9E">
        <w:t>sicher</w:t>
      </w:r>
      <w:r w:rsidR="00E34C9E" w:rsidRPr="00405A75">
        <w:t xml:space="preserve"> </w:t>
      </w:r>
      <w:r w:rsidRPr="00405A75">
        <w:t xml:space="preserve">auf Wirksamkeit geprüften Desinfektionsmitteln finden Sie </w:t>
      </w:r>
      <w:r w:rsidR="00AB0678">
        <w:t xml:space="preserve">z. B. </w:t>
      </w:r>
      <w:r w:rsidRPr="00405A75">
        <w:t xml:space="preserve">auf der Seite </w:t>
      </w:r>
      <w:r w:rsidR="00D60EB2">
        <w:t>vom</w:t>
      </w:r>
      <w:r w:rsidRPr="00912594">
        <w:t xml:space="preserve"> </w:t>
      </w:r>
      <w:hyperlink r:id="rId17" w:history="1">
        <w:r w:rsidRPr="00912594">
          <w:rPr>
            <w:rStyle w:val="Hyperlink"/>
            <w:color w:val="FF0000"/>
          </w:rPr>
          <w:t>Verbund für angewandte Hygiene (VAH)</w:t>
        </w:r>
      </w:hyperlink>
      <w:r w:rsidRPr="00912594">
        <w:t xml:space="preserve"> und </w:t>
      </w:r>
      <w:r w:rsidR="00E34C9E">
        <w:t>des</w:t>
      </w:r>
      <w:r w:rsidR="00E34C9E" w:rsidRPr="00912594">
        <w:t xml:space="preserve"> </w:t>
      </w:r>
      <w:hyperlink r:id="rId18" w:history="1">
        <w:r w:rsidRPr="00912594">
          <w:rPr>
            <w:rStyle w:val="Hyperlink"/>
            <w:color w:val="FF0000"/>
          </w:rPr>
          <w:t>Robert-Koch-Institut</w:t>
        </w:r>
      </w:hyperlink>
      <w:r w:rsidRPr="00912594">
        <w:t>. Flächendesinfektionsmittel könne</w:t>
      </w:r>
      <w:r w:rsidR="00D60EB2">
        <w:t>n</w:t>
      </w:r>
      <w:r w:rsidRPr="00912594">
        <w:t xml:space="preserve"> nur dann bestimmungsgemäß </w:t>
      </w:r>
      <w:r>
        <w:t xml:space="preserve">wirken, wenn sie entsprechend ihrer </w:t>
      </w:r>
      <w:r w:rsidR="00A94098">
        <w:t xml:space="preserve">vorgegebenen </w:t>
      </w:r>
      <w:r>
        <w:t>Konzentration und Einwirkzeit angewendet werden. Alternativ können auch vorkonfektionierte Tuchspendersysteme („Wipes“) zur gezielten Flächendesinfektion verwendet werden. Auch dort ist das Wirkspektrum und die Verwendungsdauer zu beachten.</w:t>
      </w:r>
      <w:bookmarkEnd w:id="19"/>
      <w:r w:rsidR="00E34C9E">
        <w:t xml:space="preserve"> Weitere Informationen zu Desinfektionsmi</w:t>
      </w:r>
      <w:r w:rsidR="00350C7B">
        <w:t xml:space="preserve">tteln in Kindertageseinrichtungen finden Sie unter </w:t>
      </w:r>
      <w:hyperlink r:id="rId19" w:history="1">
        <w:r w:rsidR="00350C7B" w:rsidRPr="00F86948">
          <w:rPr>
            <w:rStyle w:val="Hyperlink"/>
            <w:color w:val="FF0000"/>
          </w:rPr>
          <w:t>„Flächendesinfektionsmittel für Kindertagesstätten: Welche Wirkspektren</w:t>
        </w:r>
        <w:r w:rsidR="002C79B1" w:rsidRPr="00F86948">
          <w:rPr>
            <w:rStyle w:val="Hyperlink"/>
            <w:color w:val="FF0000"/>
          </w:rPr>
          <w:t xml:space="preserve"> </w:t>
        </w:r>
        <w:r w:rsidR="00350C7B" w:rsidRPr="00F86948">
          <w:rPr>
            <w:rStyle w:val="Hyperlink"/>
            <w:color w:val="FF0000"/>
          </w:rPr>
          <w:t>sind notwendig?“</w:t>
        </w:r>
      </w:hyperlink>
      <w:r w:rsidR="00350C7B" w:rsidRPr="00F86948">
        <w:t xml:space="preserve"> beim VAH.</w:t>
      </w:r>
    </w:p>
  </w:footnote>
  <w:footnote w:id="36">
    <w:p w14:paraId="533014DF" w14:textId="1F54103B" w:rsidR="005803C6" w:rsidRDefault="005803C6" w:rsidP="00262C9F">
      <w:pPr>
        <w:pStyle w:val="Funotentext"/>
        <w:jc w:val="both"/>
      </w:pPr>
      <w:r w:rsidRPr="00F86948">
        <w:rPr>
          <w:rStyle w:val="Funotenzeichen"/>
          <w:color w:val="FF0000"/>
        </w:rPr>
        <w:footnoteRef/>
      </w:r>
      <w:r w:rsidRPr="00F86948">
        <w:t xml:space="preserve">     Hier sollte die Telefonnummer und ggf. der/die Ansprechpartner(in) </w:t>
      </w:r>
      <w:r w:rsidR="00CD54D8" w:rsidRPr="00F86948">
        <w:t xml:space="preserve">des </w:t>
      </w:r>
      <w:r w:rsidR="00CD54D8">
        <w:t xml:space="preserve">zuständigen Gesundheitsamtes </w:t>
      </w:r>
      <w:r>
        <w:t>vermerkt werden.</w:t>
      </w:r>
    </w:p>
  </w:footnote>
  <w:footnote w:id="37">
    <w:p w14:paraId="05EA157A" w14:textId="3BD10959" w:rsidR="005803C6" w:rsidRDefault="005803C6" w:rsidP="00262C9F">
      <w:pPr>
        <w:pStyle w:val="Funotentext"/>
        <w:jc w:val="both"/>
      </w:pPr>
      <w:r>
        <w:rPr>
          <w:rStyle w:val="Funotenzeichen"/>
        </w:rPr>
        <w:footnoteRef/>
      </w:r>
      <w:r>
        <w:t xml:space="preserve">     In der Säuglingsbetreuung sollte die Aufbereitung täglich erfolgen. Die Gegenstände sollten </w:t>
      </w:r>
      <w:r w:rsidR="00F53C84">
        <w:t xml:space="preserve">feucht </w:t>
      </w:r>
      <w:r>
        <w:t>gereinigt, gewaschen (</w:t>
      </w:r>
      <w:r w:rsidR="00922C72">
        <w:t xml:space="preserve">bei </w:t>
      </w:r>
      <w:r>
        <w:t>mindestens 60°C) oder gewechselt werden.</w:t>
      </w:r>
    </w:p>
  </w:footnote>
  <w:footnote w:id="38">
    <w:p w14:paraId="624F54C7" w14:textId="2841C568" w:rsidR="005803C6" w:rsidRDefault="005803C6" w:rsidP="00262C9F">
      <w:pPr>
        <w:pStyle w:val="Funotentext"/>
        <w:jc w:val="both"/>
      </w:pPr>
      <w:r>
        <w:rPr>
          <w:rStyle w:val="Funotenzeichen"/>
        </w:rPr>
        <w:footnoteRef/>
      </w:r>
      <w:r>
        <w:t xml:space="preserve">      Bei Verwendung von </w:t>
      </w:r>
      <w:r w:rsidR="00584D32">
        <w:t xml:space="preserve">geeigneten </w:t>
      </w:r>
      <w:r>
        <w:t>Einmalunterlagen, die nach jeder Benutzung gewechselt werden</w:t>
      </w:r>
      <w:r w:rsidR="00425B64">
        <w:t>,</w:t>
      </w:r>
      <w:r>
        <w:t xml:space="preserve"> kann die Desinfektion </w:t>
      </w:r>
      <w:r w:rsidR="00E53F0E">
        <w:t>de</w:t>
      </w:r>
      <w:r w:rsidR="0029333D">
        <w:t>s</w:t>
      </w:r>
      <w:r w:rsidR="00E53F0E">
        <w:t xml:space="preserve"> </w:t>
      </w:r>
      <w:r w:rsidR="00922C72">
        <w:t>W</w:t>
      </w:r>
      <w:r w:rsidR="0029333D">
        <w:t>ickeltisches</w:t>
      </w:r>
      <w:r w:rsidR="00E53F0E">
        <w:t xml:space="preserve"> </w:t>
      </w:r>
      <w:r w:rsidR="003371E1">
        <w:t xml:space="preserve">ggf. </w:t>
      </w:r>
      <w:r>
        <w:t>entfallen.</w:t>
      </w:r>
    </w:p>
  </w:footnote>
  <w:footnote w:id="39">
    <w:p w14:paraId="73C93B45" w14:textId="0DA6E871" w:rsidR="005803C6" w:rsidRDefault="005803C6" w:rsidP="00262C9F">
      <w:pPr>
        <w:pStyle w:val="Funotentext"/>
        <w:jc w:val="both"/>
      </w:pPr>
      <w:r>
        <w:rPr>
          <w:rStyle w:val="Funotenzeichen"/>
        </w:rPr>
        <w:footnoteRef/>
      </w:r>
      <w:r>
        <w:t xml:space="preserve">      Nicht für Ihre Einrichtung </w:t>
      </w:r>
      <w:r w:rsidR="00E73828">
        <w:t>Z</w:t>
      </w:r>
      <w:r>
        <w:t xml:space="preserve">utreffendes bitte streichen oder </w:t>
      </w:r>
      <w:r w:rsidR="000C1BE2">
        <w:t>entsprechend</w:t>
      </w:r>
      <w:r w:rsidR="00E73828">
        <w:t xml:space="preserve"> </w:t>
      </w:r>
      <w:r>
        <w:t>ergänzen.</w:t>
      </w:r>
      <w:r w:rsidR="00287C8A">
        <w:t xml:space="preserve"> Bei der Desinfektion von Säuglingsbadewannen ist zu beachten, dass die Einwirkzeit des Desinfektionsmittels eingehalten werden </w:t>
      </w:r>
      <w:r w:rsidR="00691A0D">
        <w:t>muss</w:t>
      </w:r>
      <w:r w:rsidR="00D75D60">
        <w:t>. Andere Oberflächen können nach Abtrocknung wieder benutzt werden.</w:t>
      </w:r>
    </w:p>
  </w:footnote>
  <w:footnote w:id="40">
    <w:p w14:paraId="42F5C75C" w14:textId="34EE4B2F" w:rsidR="005803C6" w:rsidRDefault="005803C6" w:rsidP="00262C9F">
      <w:pPr>
        <w:pStyle w:val="Funotentext"/>
        <w:jc w:val="both"/>
      </w:pPr>
      <w:r>
        <w:rPr>
          <w:rStyle w:val="Funotenzeichen"/>
        </w:rPr>
        <w:footnoteRef/>
      </w:r>
      <w:r>
        <w:t xml:space="preserve">      Aus hygienischen Gründen sollten bevorzugt Ohr- oder Stirnthermometer verwendet werden.</w:t>
      </w:r>
      <w:r w:rsidR="00FD54B1">
        <w:t xml:space="preserve"> Es sind jeweils passende Schutzhüllen zu verwenden, die bei jeder Messung zu wechseln sind. Bei der Desinfektion der Thermometer sind die jeweiligen Herstellerangaben zu berücksichtigen.</w:t>
      </w:r>
      <w:r w:rsidR="00D3090E">
        <w:t xml:space="preserve"> Rektale Temperaturmessungen sollten aus hygienischen Gründen nicht durchgeführt werden.</w:t>
      </w:r>
    </w:p>
  </w:footnote>
  <w:footnote w:id="41">
    <w:p w14:paraId="1BE9CFA9" w14:textId="528250BF" w:rsidR="005803C6" w:rsidRDefault="005803C6" w:rsidP="00262C9F">
      <w:pPr>
        <w:pStyle w:val="Funotentext"/>
        <w:jc w:val="both"/>
      </w:pPr>
      <w:r>
        <w:rPr>
          <w:rStyle w:val="Funotenzeichen"/>
        </w:rPr>
        <w:footnoteRef/>
      </w:r>
      <w:r>
        <w:t xml:space="preserve">     </w:t>
      </w:r>
      <w:r w:rsidR="00C870E5">
        <w:t>Tragen Sie h</w:t>
      </w:r>
      <w:r>
        <w:t xml:space="preserve">ier bitte die beauftragte Wäscherei </w:t>
      </w:r>
      <w:r w:rsidR="00C870E5">
        <w:t xml:space="preserve">ein, </w:t>
      </w:r>
      <w:r>
        <w:t xml:space="preserve">oder ob Sie die Wäsche selber in der Einrichtung aufbereiten. Siehe auch die Hinweise zur Wäscheaufbereitung in 3.3.1. Reinigungstextilien, sowie Küchentextilien sollten jeweils separat von anderen Textilien gewaschen werden. </w:t>
      </w:r>
      <w:r w:rsidRPr="0052536B">
        <w:t>Bettwäsche und personenbezogene Handtücher soll</w:t>
      </w:r>
      <w:r>
        <w:t>t</w:t>
      </w:r>
      <w:r w:rsidRPr="0052536B">
        <w:t xml:space="preserve">en bei mindestens 60°C gewaschen werden </w:t>
      </w:r>
      <w:r>
        <w:t>(</w:t>
      </w:r>
      <w:r w:rsidRPr="0052536B">
        <w:t>kein Kurzprogramm).</w:t>
      </w:r>
      <w:r>
        <w:t xml:space="preserve"> Mit Ausscheidungen kontaminierte Wäsche und Küchenwäsche sollte bei 90°C gewaschen werden. Während einer Ausbruchsphase von Magen-Darm-Erkrankungen sollte die gesamte Wäsche bei 90°C gewaschen werden. Wäsche, die nicht bei 90°C gewaschen werden kann, sollte </w:t>
      </w:r>
      <w:r w:rsidR="00AE7940">
        <w:t>mindestens bei</w:t>
      </w:r>
      <w:r w:rsidR="00EC3EF0">
        <w:t xml:space="preserve"> 60°C </w:t>
      </w:r>
      <w:r>
        <w:t xml:space="preserve">mit einem </w:t>
      </w:r>
      <w:r w:rsidR="00D3090E">
        <w:t>desinfizierenden Waschmitt</w:t>
      </w:r>
      <w:r w:rsidR="00072D3C">
        <w:t>el</w:t>
      </w:r>
      <w:r w:rsidR="00D3090E">
        <w:t xml:space="preserve"> mit bestätigter Wirksamkeit (z. B. </w:t>
      </w:r>
      <w:r>
        <w:t>VAH-gelistet</w:t>
      </w:r>
      <w:r w:rsidR="00D3090E">
        <w:t>)</w:t>
      </w:r>
      <w:r>
        <w:t xml:space="preserve"> desinfizierend gewaschen werden. </w:t>
      </w:r>
      <w:r w:rsidR="007E2C46">
        <w:t xml:space="preserve">Ansonsten sollte routinemäßig ein </w:t>
      </w:r>
      <w:r w:rsidR="0005621E">
        <w:t>Bleiche haltiges</w:t>
      </w:r>
      <w:r w:rsidR="007E2C46">
        <w:t xml:space="preserve"> Vollwaschmittel in Pulverform verwendet werden, um die gewünschte Keimreduzierung zu erzielen. </w:t>
      </w:r>
      <w:r w:rsidR="00D3090E">
        <w:t xml:space="preserve">Flüssigwaschmittel sind meist nicht so effektiv in der Keimreduzierung. </w:t>
      </w:r>
      <w:r w:rsidR="007E2C46">
        <w:t xml:space="preserve">Alternativen wie Waschnüsse und Waschbälle sind aus Gründen der nicht bewiesenen Wirksamkeit </w:t>
      </w:r>
      <w:r w:rsidR="00D3090E">
        <w:t xml:space="preserve">ganz </w:t>
      </w:r>
      <w:r w:rsidR="007E2C46">
        <w:t xml:space="preserve">abzulehnen.  </w:t>
      </w:r>
      <w:r>
        <w:t xml:space="preserve">Bei Aufbereitung der Wäsche in der Einrichtung </w:t>
      </w:r>
      <w:r w:rsidR="00D3090E">
        <w:t>bietet</w:t>
      </w:r>
      <w:r>
        <w:t xml:space="preserve"> eine professionelle oder Industriewaschmaschine </w:t>
      </w:r>
      <w:r w:rsidR="00D3090E">
        <w:t>eine größere Sicherheit als Haushaltswaschmaschinen</w:t>
      </w:r>
      <w:r>
        <w:t xml:space="preserve">, da nur </w:t>
      </w:r>
      <w:r w:rsidR="00D3090E">
        <w:t xml:space="preserve">erstere </w:t>
      </w:r>
      <w:r>
        <w:t xml:space="preserve">die eingestellten Temperaturen sicher </w:t>
      </w:r>
      <w:r w:rsidR="00D3090E">
        <w:t xml:space="preserve">über die notwendige Zeit </w:t>
      </w:r>
      <w:r>
        <w:t>halten können. Waschmaschinen dürfen nicht in Bereichen aufgestellt werden</w:t>
      </w:r>
      <w:r w:rsidR="00424CE5">
        <w:t>,</w:t>
      </w:r>
      <w:r>
        <w:t xml:space="preserve"> </w:t>
      </w:r>
      <w:r w:rsidR="007E2C46">
        <w:t>in denen Lebensmittel verarbeitet oder gelagert werden</w:t>
      </w:r>
      <w:r w:rsidR="00234A03">
        <w:t>,</w:t>
      </w:r>
      <w:r w:rsidR="007E2C46">
        <w:t xml:space="preserve"> </w:t>
      </w:r>
      <w:r>
        <w:t xml:space="preserve">um </w:t>
      </w:r>
      <w:r w:rsidR="00234A03">
        <w:t>Kreuzk</w:t>
      </w:r>
      <w:r>
        <w:t>ontaminationen</w:t>
      </w:r>
      <w:r w:rsidR="00424CE5">
        <w:t xml:space="preserve"> </w:t>
      </w:r>
      <w:r>
        <w:t>durch Schmutzwäsche zu vermeiden.</w:t>
      </w:r>
      <w:r w:rsidR="00072D3C">
        <w:t xml:space="preserve"> Sie sollten auch nicht in unreinen Arbeitsräumen oder Abfalllagern betrieben werden, damit die gewaschene Wäsche nicht kontaminiert wird.</w:t>
      </w:r>
      <w:r w:rsidR="00A74E9B">
        <w:t xml:space="preserve"> Die Wäsche sollte durch einen Trockner und nicht durch Aufhängen getrocknet werden.</w:t>
      </w:r>
    </w:p>
  </w:footnote>
  <w:footnote w:id="42">
    <w:p w14:paraId="7F993658" w14:textId="643B66EE" w:rsidR="005803C6" w:rsidRDefault="005803C6" w:rsidP="00262C9F">
      <w:pPr>
        <w:pStyle w:val="Funotentext"/>
        <w:jc w:val="both"/>
      </w:pPr>
      <w:r>
        <w:rPr>
          <w:rStyle w:val="Funotenzeichen"/>
        </w:rPr>
        <w:footnoteRef/>
      </w:r>
      <w:r>
        <w:t xml:space="preserve">     Die Tabelle bitte entsprechend anpassen oder ergänzen. Bei vermehrtem Auftreten von Magen-Darm-Infektionen oder bei Grippewellen sollten </w:t>
      </w:r>
      <w:r w:rsidR="00EA5A85">
        <w:t>insbesondere</w:t>
      </w:r>
      <w:r w:rsidR="00D30BB9">
        <w:t xml:space="preserve"> Handtücher </w:t>
      </w:r>
      <w:r w:rsidR="00EA5A85">
        <w:t>und</w:t>
      </w:r>
      <w:r w:rsidR="00D30BB9">
        <w:t xml:space="preserve"> Bettwäsche häufiger gewechselt </w:t>
      </w:r>
      <w:r w:rsidR="00EA5A85">
        <w:t>sowie</w:t>
      </w:r>
      <w:r w:rsidR="00D30BB9">
        <w:t xml:space="preserve"> </w:t>
      </w:r>
      <w:r>
        <w:t>die Waschintervalle</w:t>
      </w:r>
      <w:r w:rsidR="00F86948">
        <w:t xml:space="preserve"> verkürzt werden.</w:t>
      </w:r>
    </w:p>
  </w:footnote>
  <w:footnote w:id="43">
    <w:p w14:paraId="7BF3B1CD" w14:textId="3895D65D" w:rsidR="001D0A3A" w:rsidRPr="001D0A3A" w:rsidRDefault="001D0A3A" w:rsidP="00262C9F">
      <w:pPr>
        <w:pStyle w:val="Funotentext"/>
        <w:jc w:val="both"/>
      </w:pPr>
      <w:r>
        <w:rPr>
          <w:rStyle w:val="Funotenzeichen"/>
        </w:rPr>
        <w:footnoteRef/>
      </w:r>
      <w:r>
        <w:t xml:space="preserve">    Saubere Wäsche sollte getrennt von schmutzigen Gegenständen oder Schmutzwäsche vorzugsweise in geschlossenen Schränken aufbewahrt werden.</w:t>
      </w:r>
      <w:r w:rsidR="00C870E5">
        <w:t xml:space="preserve"> Diese sollten regelmäßig </w:t>
      </w:r>
      <w:r w:rsidR="00D30BB9">
        <w:t xml:space="preserve">mit Festlegung im Reinigungs- und Desinfektionsplan gereinigt </w:t>
      </w:r>
      <w:r w:rsidR="00C870E5">
        <w:t>werden.</w:t>
      </w:r>
    </w:p>
  </w:footnote>
  <w:footnote w:id="44">
    <w:p w14:paraId="6D6573AC" w14:textId="77777777" w:rsidR="00860AEB" w:rsidRDefault="00860AEB" w:rsidP="00860AEB">
      <w:pPr>
        <w:pStyle w:val="Funotentext"/>
        <w:jc w:val="both"/>
      </w:pPr>
      <w:r>
        <w:rPr>
          <w:rStyle w:val="Funotenzeichen"/>
        </w:rPr>
        <w:footnoteRef/>
      </w:r>
      <w:r>
        <w:t xml:space="preserve">     </w:t>
      </w:r>
      <w:r w:rsidRPr="00EF11AA">
        <w:t>In von Personen genutzten Räumen kommt es zu einer kontinuierlichen Verschlechterung der Raumluft</w:t>
      </w:r>
      <w:r>
        <w:t xml:space="preserve"> durch Anreicherung von CO2. Bei akuten Atemwegsinfektionen kommen noch zusätzlich die entsprechenden Krankheitserreger hinzu. </w:t>
      </w:r>
      <w:r w:rsidRPr="00EF11AA">
        <w:t xml:space="preserve"> </w:t>
      </w:r>
      <w:r w:rsidRPr="002733E0">
        <w:t xml:space="preserve">Als messbarer Parameter für die Luftqualität dient die CO2-Konzentration. Bei Werten über 1000 ppm, spätestens 1500 ppm </w:t>
      </w:r>
      <w:r>
        <w:t>sollte eine</w:t>
      </w:r>
      <w:r w:rsidRPr="002733E0">
        <w:t xml:space="preserve"> Lüft</w:t>
      </w:r>
      <w:r>
        <w:t>ung</w:t>
      </w:r>
      <w:r w:rsidRPr="002733E0">
        <w:t xml:space="preserve"> über die Fenster </w:t>
      </w:r>
      <w:r>
        <w:t>erfolgen</w:t>
      </w:r>
      <w:r w:rsidRPr="002733E0">
        <w:t xml:space="preserve">. </w:t>
      </w:r>
      <w:r>
        <w:t xml:space="preserve">Dabei sollte eine „Stoß-Lüftung“ durchgeführt werden, da der Luftaustausch über gekippte Fenster nicht ausreichend ist. </w:t>
      </w:r>
      <w:r w:rsidRPr="002733E0">
        <w:t xml:space="preserve">Die CO2-Konzentration kann </w:t>
      </w:r>
      <w:r>
        <w:t>mit entsprechenden Messgeräten (</w:t>
      </w:r>
      <w:r w:rsidRPr="002733E0">
        <w:t xml:space="preserve">z. B. </w:t>
      </w:r>
      <w:r>
        <w:t xml:space="preserve">sogenannte </w:t>
      </w:r>
      <w:r w:rsidRPr="002733E0">
        <w:t>Luftgüteampeln</w:t>
      </w:r>
      <w:r>
        <w:t>)</w:t>
      </w:r>
      <w:r w:rsidRPr="002733E0">
        <w:t xml:space="preserve"> bestimmt werden und </w:t>
      </w:r>
      <w:r>
        <w:t xml:space="preserve">bieten </w:t>
      </w:r>
      <w:r w:rsidRPr="002733E0">
        <w:t xml:space="preserve">einen Anhaltspunkt über die aktuelle Luftqualität in dem jeweiligen Raum. Alternativ können mit speziellen Berechnungshilfen (z. B. </w:t>
      </w:r>
      <w:r w:rsidRPr="005A5D39">
        <w:t xml:space="preserve">DGUV App </w:t>
      </w:r>
      <w:hyperlink r:id="rId20" w:history="1">
        <w:r w:rsidRPr="005A5D39">
          <w:rPr>
            <w:rStyle w:val="Hyperlink"/>
            <w:color w:val="FF0000"/>
          </w:rPr>
          <w:t>„CO2-Timer“</w:t>
        </w:r>
      </w:hyperlink>
      <w:r w:rsidRPr="005A5D39">
        <w:t xml:space="preserve"> oder NLGA </w:t>
      </w:r>
      <w:hyperlink r:id="rId21" w:history="1">
        <w:r w:rsidRPr="005A5D39">
          <w:rPr>
            <w:rStyle w:val="Hyperlink"/>
            <w:color w:val="FF0000"/>
          </w:rPr>
          <w:t>„CO2-Online-Modell“</w:t>
        </w:r>
      </w:hyperlink>
      <w:r w:rsidRPr="005A5D39">
        <w:t xml:space="preserve">) </w:t>
      </w:r>
      <w:r w:rsidRPr="002733E0">
        <w:t>die jeweiligen CO2-Konzentrationen berechnet werden</w:t>
      </w:r>
      <w:r>
        <w:t xml:space="preserve"> und eine entsprechende Lüftungsfrequenz festgelegt werden</w:t>
      </w:r>
      <w:r w:rsidRPr="002733E0">
        <w:t>.</w:t>
      </w:r>
      <w:r>
        <w:t xml:space="preserve"> </w:t>
      </w:r>
    </w:p>
  </w:footnote>
  <w:footnote w:id="45">
    <w:p w14:paraId="1FD95C4F" w14:textId="18A96CF9" w:rsidR="005803C6" w:rsidRDefault="005803C6" w:rsidP="00262C9F">
      <w:pPr>
        <w:pStyle w:val="Funotentext"/>
        <w:jc w:val="both"/>
      </w:pPr>
      <w:r>
        <w:rPr>
          <w:rStyle w:val="Funotenzeichen"/>
        </w:rPr>
        <w:footnoteRef/>
      </w:r>
      <w:r>
        <w:t xml:space="preserve">    Bei einer Kipplüftung findet kein ausreichender Luftaustausch</w:t>
      </w:r>
      <w:r w:rsidR="000E4671">
        <w:t xml:space="preserve"> statt.</w:t>
      </w:r>
      <w:r>
        <w:t xml:space="preserve"> </w:t>
      </w:r>
      <w:r w:rsidR="000E4671">
        <w:t xml:space="preserve">Außerdem </w:t>
      </w:r>
      <w:r>
        <w:t xml:space="preserve">ist </w:t>
      </w:r>
      <w:r w:rsidR="000E4671">
        <w:t>diese ins</w:t>
      </w:r>
      <w:r>
        <w:t>besonder</w:t>
      </w:r>
      <w:r w:rsidR="000E4671">
        <w:t>e</w:t>
      </w:r>
      <w:r>
        <w:t xml:space="preserve"> in der kalten Jahreszeit energetisch nicht sinnvoll. Durch eine Querlüftung (wenn gegenüberliegende Türen oder Fenster geöffnet werden) kann die Luftwechselrate erhöht werden.</w:t>
      </w:r>
      <w:r w:rsidR="006320E7" w:rsidRPr="006320E7">
        <w:t xml:space="preserve"> </w:t>
      </w:r>
      <w:r w:rsidR="006320E7">
        <w:t>Wird eine Raumlufttechnische Anlage (RLT) betrieben, muss diese nach VDI 6022 regelmäßig überprüft und sachgerecht gewartet werden.</w:t>
      </w:r>
    </w:p>
  </w:footnote>
  <w:footnote w:id="46">
    <w:p w14:paraId="5813021A" w14:textId="4B345A85" w:rsidR="002757F2" w:rsidRDefault="002757F2" w:rsidP="00262C9F">
      <w:pPr>
        <w:pStyle w:val="Funotentext"/>
        <w:jc w:val="both"/>
      </w:pPr>
      <w:r>
        <w:rPr>
          <w:rStyle w:val="Funotenzeichen"/>
        </w:rPr>
        <w:footnoteRef/>
      </w:r>
      <w:r>
        <w:t xml:space="preserve">     Benötigte Zeit p</w:t>
      </w:r>
      <w:r w:rsidRPr="002757F2">
        <w:t>ro Lüftung</w:t>
      </w:r>
      <w:r>
        <w:t>svorgang</w:t>
      </w:r>
      <w:r w:rsidRPr="002757F2">
        <w:t>. Die Anzahl der Lüftungsvorgänge ist von der jeweiligen Luftqualität, sowie der Raumgröße und Anzahl der anwesenden Personen abhängig und kann dementsprechend variieren.</w:t>
      </w:r>
    </w:p>
  </w:footnote>
  <w:footnote w:id="47">
    <w:p w14:paraId="734D57E5" w14:textId="41840E0E" w:rsidR="005803C6" w:rsidRDefault="005803C6" w:rsidP="00262C9F">
      <w:pPr>
        <w:pStyle w:val="Funotentext"/>
        <w:jc w:val="both"/>
      </w:pPr>
      <w:r>
        <w:rPr>
          <w:rStyle w:val="Funotenzeichen"/>
        </w:rPr>
        <w:footnoteRef/>
      </w:r>
      <w:r>
        <w:t xml:space="preserve">     </w:t>
      </w:r>
      <w:r w:rsidR="00F717B0">
        <w:t xml:space="preserve">Hier bitte die einrichtungseigene Vorgehensweise ergänzen. </w:t>
      </w:r>
      <w:r>
        <w:t>Die Zahnbürsten sollten ca. alle sechs Wochen, im Krankheitsfall oder wenn z. B. der Bürstenkopf zerkaut ist</w:t>
      </w:r>
      <w:r w:rsidR="00D37D0F">
        <w:t>,</w:t>
      </w:r>
      <w:r>
        <w:t xml:space="preserve"> ausgetauscht werden.</w:t>
      </w:r>
    </w:p>
  </w:footnote>
  <w:footnote w:id="48">
    <w:p w14:paraId="309DFCED" w14:textId="287C7268" w:rsidR="005803C6" w:rsidRPr="0006732C" w:rsidRDefault="005803C6" w:rsidP="00262C9F">
      <w:pPr>
        <w:pStyle w:val="Funotentext"/>
        <w:jc w:val="both"/>
      </w:pPr>
      <w:r>
        <w:rPr>
          <w:rStyle w:val="Funotenzeichen"/>
        </w:rPr>
        <w:footnoteRef/>
      </w:r>
      <w:r>
        <w:t xml:space="preserve">     Falls Sie keine Tiere in Ihrer Einrichtung halten, können Sie diesen Abschnitt entfernen. Bei der Planung und Umsetzung der Tierhaltung ist ein enger Kontakt mit den zuständigen Gesundheits- und Veterinärämtern empfehlenswert. Neben positiven psychologischen Aspekten ist das Risiko von Allergien, von Infektionen, Parasitenbefall sowie Biss- und Kratzverletzungen zu berücksichtigen. </w:t>
      </w:r>
      <w:r w:rsidRPr="0006732C">
        <w:t>Weitere Informationen finden Sie in de</w:t>
      </w:r>
      <w:r w:rsidR="00711C16">
        <w:t xml:space="preserve">r </w:t>
      </w:r>
      <w:r w:rsidR="0005621E">
        <w:t xml:space="preserve">Informationsschrift </w:t>
      </w:r>
      <w:r w:rsidRPr="0006732C">
        <w:t>„</w:t>
      </w:r>
      <w:hyperlink r:id="rId22" w:history="1">
        <w:r w:rsidR="00711C16" w:rsidRPr="00262C9F">
          <w:rPr>
            <w:rStyle w:val="Hyperlink"/>
            <w:color w:val="FF0000"/>
          </w:rPr>
          <w:t>Empfehlung zu Tierhaltung in Kindergärten und Kindertagestätten</w:t>
        </w:r>
      </w:hyperlink>
      <w:r w:rsidRPr="0006732C">
        <w:t>“ des NLGA.</w:t>
      </w:r>
    </w:p>
  </w:footnote>
  <w:footnote w:id="49">
    <w:p w14:paraId="30222376" w14:textId="293C7E1F" w:rsidR="005803C6" w:rsidRDefault="005803C6" w:rsidP="00262C9F">
      <w:pPr>
        <w:pStyle w:val="Funotentext"/>
        <w:jc w:val="both"/>
      </w:pPr>
      <w:r>
        <w:rPr>
          <w:rStyle w:val="Funotenzeichen"/>
        </w:rPr>
        <w:footnoteRef/>
      </w:r>
      <w:r>
        <w:t xml:space="preserve">     Hier bitte die Verantwortlichen für die Tierpflege in Ihrer Einrichtung, samt Funktion (z. B. betreute Tierart, Vertretung etc.) einfügen.</w:t>
      </w:r>
    </w:p>
  </w:footnote>
  <w:footnote w:id="50">
    <w:p w14:paraId="75547268" w14:textId="33F85A87" w:rsidR="005803C6" w:rsidRDefault="005803C6" w:rsidP="00262C9F">
      <w:pPr>
        <w:pStyle w:val="Funotentext"/>
        <w:jc w:val="both"/>
      </w:pPr>
      <w:r>
        <w:rPr>
          <w:rStyle w:val="Funotenzeichen"/>
        </w:rPr>
        <w:footnoteRef/>
      </w:r>
      <w:r>
        <w:t xml:space="preserve">     Hier bitte </w:t>
      </w:r>
      <w:r w:rsidR="00AA28A8">
        <w:t>U</w:t>
      </w:r>
      <w:r>
        <w:t>nzutreffendes streichen und ggf. anpassen. Die Reinigungsintervalle und verwendeten Mittel werden auf dem Reinigungs- und Desinfektionsplan vermerkt.</w:t>
      </w:r>
    </w:p>
  </w:footnote>
  <w:footnote w:id="51">
    <w:p w14:paraId="6D727120" w14:textId="253F1063" w:rsidR="005803C6" w:rsidRDefault="005803C6" w:rsidP="00262C9F">
      <w:pPr>
        <w:pStyle w:val="Funotentext"/>
        <w:jc w:val="both"/>
      </w:pPr>
      <w:r>
        <w:rPr>
          <w:rStyle w:val="Funotenzeichen"/>
        </w:rPr>
        <w:footnoteRef/>
      </w:r>
      <w:r>
        <w:t xml:space="preserve">     In Räumen mit Tierhaltung sollte </w:t>
      </w:r>
      <w:r w:rsidR="000B5A83">
        <w:t xml:space="preserve">kein Teppichboden ausliegen, damit der Boden </w:t>
      </w:r>
      <w:r w:rsidR="006320E7">
        <w:t>feucht</w:t>
      </w:r>
      <w:r w:rsidR="000B5A83">
        <w:t xml:space="preserve"> gereinigt und </w:t>
      </w:r>
      <w:r w:rsidR="006320E7">
        <w:t xml:space="preserve">ggf. </w:t>
      </w:r>
      <w:r w:rsidR="000B5A83">
        <w:t>desinfiziert werden kann.</w:t>
      </w:r>
    </w:p>
  </w:footnote>
  <w:footnote w:id="52">
    <w:p w14:paraId="25C512E7" w14:textId="7DC71403" w:rsidR="005803C6" w:rsidRDefault="005803C6" w:rsidP="00262C9F">
      <w:pPr>
        <w:pStyle w:val="Funotentext"/>
        <w:jc w:val="both"/>
      </w:pPr>
      <w:r>
        <w:rPr>
          <w:rStyle w:val="Funotenzeichen"/>
        </w:rPr>
        <w:footnoteRef/>
      </w:r>
      <w:r>
        <w:t xml:space="preserve">     Es wird die Verwendung von Abfallbehältern mit Fußbedienung empfohlen</w:t>
      </w:r>
      <w:r w:rsidR="005766BD">
        <w:t>,</w:t>
      </w:r>
      <w:r>
        <w:t xml:space="preserve"> um Handkontakte zu minimieren.</w:t>
      </w:r>
    </w:p>
  </w:footnote>
  <w:footnote w:id="53">
    <w:p w14:paraId="1FABC809" w14:textId="11F23DF9" w:rsidR="003E1163" w:rsidRPr="003E1163" w:rsidRDefault="003E1163" w:rsidP="00262C9F">
      <w:pPr>
        <w:pStyle w:val="Funotentext"/>
        <w:jc w:val="both"/>
      </w:pPr>
      <w:r>
        <w:rPr>
          <w:rStyle w:val="Funotenzeichen"/>
        </w:rPr>
        <w:footnoteRef/>
      </w:r>
      <w:r>
        <w:t xml:space="preserve">     Legen Sie bitte hier fest</w:t>
      </w:r>
      <w:r w:rsidR="006123C1">
        <w:t>,</w:t>
      </w:r>
      <w:r>
        <w:t xml:space="preserve"> welche </w:t>
      </w:r>
      <w:r w:rsidR="006D79EA">
        <w:t xml:space="preserve">persönliche Schutzausrüstung </w:t>
      </w:r>
      <w:r>
        <w:t>bei der Leerung verw</w:t>
      </w:r>
      <w:r w:rsidR="00365534">
        <w:t>e</w:t>
      </w:r>
      <w:r>
        <w:t xml:space="preserve">ndet </w:t>
      </w:r>
      <w:r w:rsidR="006D79EA">
        <w:t>werden</w:t>
      </w:r>
      <w:r>
        <w:t xml:space="preserve"> soll.</w:t>
      </w:r>
      <w:r w:rsidR="00365534">
        <w:t xml:space="preserve"> Das für die Desinfektion des/der Windeleimer(s) verwendete Flächendesinfektionsmittel sollte gegen virale Durchfallerreger wirksam sein, also viruzid oder begrenzt viruzid PLUS deklariert sein und eine bestätigte Wirksamkeit aufweisen.</w:t>
      </w:r>
    </w:p>
  </w:footnote>
  <w:footnote w:id="54">
    <w:p w14:paraId="240FFFFE" w14:textId="5A4BF098" w:rsidR="005803C6" w:rsidRDefault="005803C6" w:rsidP="00262C9F">
      <w:pPr>
        <w:pStyle w:val="Funotentext"/>
        <w:jc w:val="both"/>
      </w:pPr>
      <w:r>
        <w:rPr>
          <w:rStyle w:val="Funotenzeichen"/>
        </w:rPr>
        <w:footnoteRef/>
      </w:r>
      <w:r>
        <w:t xml:space="preserve">     Hier können Sie Ihr lokales Entsorgungsunternehmen einsetzen und ggf. um </w:t>
      </w:r>
      <w:r w:rsidR="00E46D2C">
        <w:t xml:space="preserve">die geltenden </w:t>
      </w:r>
      <w:r>
        <w:t>lokale</w:t>
      </w:r>
      <w:r w:rsidR="00E46D2C">
        <w:t>n</w:t>
      </w:r>
      <w:r>
        <w:t xml:space="preserve"> Bestimmungen</w:t>
      </w:r>
      <w:r w:rsidR="00E46D2C">
        <w:t xml:space="preserve"> an Ihrem Ort </w:t>
      </w:r>
      <w:r>
        <w:t>ergänzen.</w:t>
      </w:r>
    </w:p>
  </w:footnote>
  <w:footnote w:id="55">
    <w:p w14:paraId="4CF59A86" w14:textId="22A6E44E" w:rsidR="005803C6" w:rsidRDefault="005803C6" w:rsidP="00262C9F">
      <w:pPr>
        <w:pStyle w:val="Funotentext"/>
        <w:jc w:val="both"/>
      </w:pPr>
      <w:r>
        <w:rPr>
          <w:rStyle w:val="Funotenzeichen"/>
        </w:rPr>
        <w:footnoteRef/>
      </w:r>
      <w:r>
        <w:t xml:space="preserve">     Falls dies nicht auf Ihre Einrichtung zutrifft</w:t>
      </w:r>
      <w:r w:rsidR="002D0EF2">
        <w:t>,</w:t>
      </w:r>
      <w:r>
        <w:t xml:space="preserve"> diesen Abschnitt bitte streichen. Bei Verköstigungen in der Einrichtung gilt diese rechtlich als Lebensmittelunternehmen mit allen daraus resultierenden Pflichten. Weitere Informationen finden Sie z. B. in </w:t>
      </w:r>
      <w:r w:rsidRPr="00A9220B">
        <w:t xml:space="preserve">der </w:t>
      </w:r>
      <w:hyperlink r:id="rId23" w:history="1">
        <w:r w:rsidRPr="00A9220B">
          <w:rPr>
            <w:rStyle w:val="Hyperlink"/>
            <w:color w:val="FF0000"/>
          </w:rPr>
          <w:t>Leitlinie für eine gute Lebensmittelpraxis in der Kindertagespflege</w:t>
        </w:r>
      </w:hyperlink>
      <w:r w:rsidRPr="00A9220B">
        <w:t xml:space="preserve"> des Bundesverbandes </w:t>
      </w:r>
      <w:r>
        <w:t>für Kindertagespflege.</w:t>
      </w:r>
    </w:p>
  </w:footnote>
  <w:footnote w:id="56">
    <w:p w14:paraId="62456D0D" w14:textId="0C951D38" w:rsidR="005803C6" w:rsidRDefault="005803C6" w:rsidP="00262C9F">
      <w:pPr>
        <w:pStyle w:val="Funotentext"/>
        <w:jc w:val="both"/>
      </w:pPr>
      <w:r>
        <w:rPr>
          <w:rStyle w:val="Funotenzeichen"/>
        </w:rPr>
        <w:footnoteRef/>
      </w:r>
      <w:r>
        <w:t xml:space="preserve">     Hier bitte das in Ihrer Einrichtung angebotene Verpflegungssystem (z. B. Frischkost, Cook &amp; </w:t>
      </w:r>
      <w:proofErr w:type="spellStart"/>
      <w:r>
        <w:t>Chill</w:t>
      </w:r>
      <w:proofErr w:type="spellEnd"/>
      <w:r>
        <w:t xml:space="preserve"> etc.) eintragen. </w:t>
      </w:r>
    </w:p>
  </w:footnote>
  <w:footnote w:id="57">
    <w:p w14:paraId="7C91E93D" w14:textId="77777777" w:rsidR="00233E7C" w:rsidRDefault="00233E7C" w:rsidP="00233E7C">
      <w:pPr>
        <w:pStyle w:val="Funotentext"/>
        <w:jc w:val="both"/>
      </w:pPr>
      <w:r>
        <w:rPr>
          <w:rStyle w:val="Funotenzeichen"/>
        </w:rPr>
        <w:footnoteRef/>
      </w:r>
      <w:r>
        <w:t xml:space="preserve">     Bei einem anderen Sachverhalt bitte den Absatz entsprechend anpassen. Informationen finden Sie auf der Internetseite des </w:t>
      </w:r>
      <w:hyperlink r:id="rId24" w:history="1">
        <w:r w:rsidRPr="000A2160">
          <w:rPr>
            <w:rStyle w:val="Hyperlink"/>
            <w:color w:val="FF0000"/>
          </w:rPr>
          <w:t>Niedersächsische</w:t>
        </w:r>
        <w:r>
          <w:rPr>
            <w:rStyle w:val="Hyperlink"/>
            <w:color w:val="FF0000"/>
          </w:rPr>
          <w:t>n</w:t>
        </w:r>
        <w:r w:rsidRPr="000A2160">
          <w:rPr>
            <w:rStyle w:val="Hyperlink"/>
            <w:color w:val="FF0000"/>
          </w:rPr>
          <w:t xml:space="preserve"> Landesamt</w:t>
        </w:r>
        <w:r>
          <w:rPr>
            <w:rStyle w:val="Hyperlink"/>
            <w:color w:val="FF0000"/>
          </w:rPr>
          <w:t>s</w:t>
        </w:r>
        <w:r w:rsidRPr="000A2160">
          <w:rPr>
            <w:rStyle w:val="Hyperlink"/>
            <w:color w:val="FF0000"/>
          </w:rPr>
          <w:t xml:space="preserve"> für Verbraucherschutz und Lebensmittelsicherheit (LAVES)</w:t>
        </w:r>
      </w:hyperlink>
      <w:r w:rsidRPr="000A2160">
        <w:t xml:space="preserve">. </w:t>
      </w:r>
      <w:r>
        <w:t xml:space="preserve">In der Regel ist das örtliche Veterinäramt die zuständige </w:t>
      </w:r>
      <w:r w:rsidRPr="000A2160">
        <w:rPr>
          <w:u w:val="single"/>
        </w:rPr>
        <w:t>lokale</w:t>
      </w:r>
      <w:r>
        <w:t xml:space="preserve"> Behörde für die Lebensmittelüberwachung. </w:t>
      </w:r>
    </w:p>
  </w:footnote>
  <w:footnote w:id="58">
    <w:p w14:paraId="2DBBEEB7" w14:textId="60CA844E" w:rsidR="005803C6" w:rsidRDefault="005803C6" w:rsidP="00262C9F">
      <w:pPr>
        <w:pStyle w:val="Funotentext"/>
        <w:jc w:val="both"/>
      </w:pPr>
      <w:r>
        <w:rPr>
          <w:rStyle w:val="Funotenzeichen"/>
        </w:rPr>
        <w:footnoteRef/>
      </w:r>
      <w:r>
        <w:t xml:space="preserve">     Hier bitte das HACCP-Konzept einfügen, bzw. den Hinweis geben, wo Sie dieses hinterlegt haben.</w:t>
      </w:r>
      <w:r w:rsidR="00521C81">
        <w:t xml:space="preserve"> </w:t>
      </w:r>
      <w:r w:rsidR="00521C81" w:rsidRPr="004E4183">
        <w:t>Weiterführende Inform</w:t>
      </w:r>
      <w:r w:rsidR="00521C81" w:rsidRPr="00F67FC9">
        <w:t>a</w:t>
      </w:r>
      <w:r w:rsidR="00521C81" w:rsidRPr="004E4183">
        <w:t>tionen zu</w:t>
      </w:r>
      <w:r w:rsidR="00C25BDC" w:rsidRPr="004E4183">
        <w:t>r</w:t>
      </w:r>
      <w:r w:rsidR="00521C81" w:rsidRPr="004E4183">
        <w:t xml:space="preserve"> Lebensmittelhygiene in Gemeinschaftseinrichtungen enth</w:t>
      </w:r>
      <w:r w:rsidR="00B9757E" w:rsidRPr="004E4183">
        <w:t>ält</w:t>
      </w:r>
      <w:r w:rsidR="00521C81" w:rsidRPr="004E4183">
        <w:t xml:space="preserve"> d</w:t>
      </w:r>
      <w:r w:rsidR="00B9757E" w:rsidRPr="004E4183">
        <w:t>as</w:t>
      </w:r>
      <w:r w:rsidR="00521C81" w:rsidRPr="004E4183">
        <w:t xml:space="preserve"> </w:t>
      </w:r>
      <w:r w:rsidR="00B06439" w:rsidRPr="004E4183">
        <w:t>Merkbl</w:t>
      </w:r>
      <w:r w:rsidR="00B9757E" w:rsidRPr="004E4183">
        <w:t>att</w:t>
      </w:r>
      <w:r w:rsidR="00521C81" w:rsidRPr="004E4183">
        <w:t xml:space="preserve"> vom Bundesamt für Risikobewertung </w:t>
      </w:r>
      <w:r w:rsidR="00B06439" w:rsidRPr="004E4183">
        <w:t xml:space="preserve">(BfR) </w:t>
      </w:r>
      <w:hyperlink r:id="rId25" w:history="1">
        <w:r w:rsidR="00B06439" w:rsidRPr="00262C9F">
          <w:rPr>
            <w:rStyle w:val="Hyperlink"/>
            <w:color w:val="FF0000"/>
          </w:rPr>
          <w:t>Sicher verpflegt - Besonders empfindliche Personengruppen in Gemeinschaftseinrichtungen</w:t>
        </w:r>
      </w:hyperlink>
      <w:r w:rsidR="00B9757E" w:rsidRPr="004E4183">
        <w:t>.</w:t>
      </w:r>
      <w:r w:rsidR="00B06439" w:rsidRPr="004E4183">
        <w:t xml:space="preserve"> </w:t>
      </w:r>
    </w:p>
  </w:footnote>
  <w:footnote w:id="59">
    <w:p w14:paraId="4E8E3838" w14:textId="77777777" w:rsidR="00671901" w:rsidRDefault="00671901" w:rsidP="00671901">
      <w:pPr>
        <w:pStyle w:val="Funotentext"/>
        <w:jc w:val="both"/>
      </w:pPr>
      <w:r>
        <w:rPr>
          <w:rStyle w:val="Funotenzeichen"/>
        </w:rPr>
        <w:footnoteRef/>
      </w:r>
      <w:r>
        <w:t xml:space="preserve"> </w:t>
      </w:r>
      <w:r w:rsidRPr="00C93F02">
        <w:tab/>
        <w:t xml:space="preserve">Alle </w:t>
      </w:r>
      <w:r>
        <w:t>Mitarbeitenden</w:t>
      </w:r>
      <w:r w:rsidRPr="00C93F02">
        <w:t>, die mit Lebensmitteln in der Gemeinschaftsverpflegung in Berührung kommen, müssen die Inhalte der §§ 42 und 43 des IfSG kennen und eine Bescheinigung des Gesundheitsamtes nach § 43 vorweisen können</w:t>
      </w:r>
      <w:r w:rsidRPr="004B73BE">
        <w:t xml:space="preserve">. Die Mitarbeitenden </w:t>
      </w:r>
      <w:r>
        <w:t>sind</w:t>
      </w:r>
      <w:r w:rsidRPr="004B73BE">
        <w:t xml:space="preserve"> gemäß § 43</w:t>
      </w:r>
      <w:r>
        <w:t xml:space="preserve"> vor Aufnahme der Tätigkeit und dann alle zwei Jahre über die in § 42 IfSG beschriebenen Tätigkeitsverbote und Verpflichtungen zu belehren. Die Erstbelehrung muss durch das zuständige Gesundheitsamt erfolgen, die Folgebelehrungen können Sie entweder selbst durchführen oder nach extern vergeben. Die Mitarbeitenden im Küchenbereich sind außerdem regelmäßig lebensmittelhygienisch zu schulen. Die Belehrungen und Schulungen sind schriftlich zu dokumentieren. Die Bescheinigungen nach § 43 IfSG und der Nachweis der letzten Folgebelehrung sind beim Arbeitgebenden aufzubewahren. Neben den Belehrungen nach IfSG §§ 42/43 sind </w:t>
      </w:r>
      <w:r w:rsidRPr="00262C9F">
        <w:rPr>
          <w:u w:val="single"/>
        </w:rPr>
        <w:t>jährliche</w:t>
      </w:r>
      <w:r>
        <w:t xml:space="preserve"> Hygiene-Schulungen nach </w:t>
      </w:r>
      <w:r w:rsidRPr="00DC6AC2">
        <w:t>VO (EG) Nr. 852/2004</w:t>
      </w:r>
      <w:r>
        <w:t xml:space="preserve"> für alle Mitarbeitenden die Lebensmittel verarbeiten verpflichtend. Diese Schulungen sind vom Arbeitgeber zu veranlassen/organisieren und zu dokumentieren.</w:t>
      </w:r>
    </w:p>
  </w:footnote>
  <w:footnote w:id="60">
    <w:p w14:paraId="7AAC55B9" w14:textId="77777777" w:rsidR="00671901" w:rsidRDefault="00671901" w:rsidP="00671901">
      <w:pPr>
        <w:pStyle w:val="Funotentext"/>
        <w:jc w:val="both"/>
      </w:pPr>
      <w:r>
        <w:rPr>
          <w:rStyle w:val="Funotenzeichen"/>
        </w:rPr>
        <w:footnoteRef/>
      </w:r>
      <w:r>
        <w:t xml:space="preserve">     Mitarbeitende dürfen nicht im Küchenbereich oder mit Lebensmitteln arbeiten, solange</w:t>
      </w:r>
      <w:r w:rsidRPr="0093007A">
        <w:t xml:space="preserve"> sie an einer </w:t>
      </w:r>
      <w:r>
        <w:t>infektiösen Gastroenteritis oder Virushepatitis</w:t>
      </w:r>
      <w:r w:rsidRPr="0093007A">
        <w:t xml:space="preserve"> im Sinne</w:t>
      </w:r>
      <w:r>
        <w:t xml:space="preserve"> von</w:t>
      </w:r>
      <w:r w:rsidRPr="0093007A">
        <w:t xml:space="preserve"> §</w:t>
      </w:r>
      <w:r>
        <w:t xml:space="preserve"> </w:t>
      </w:r>
      <w:r w:rsidRPr="0093007A">
        <w:t>42 IfSG oder an infizierten Wunden oder übertragbaren Hautkrankheiten leiden.</w:t>
      </w:r>
    </w:p>
  </w:footnote>
  <w:footnote w:id="61">
    <w:p w14:paraId="6C19FC23" w14:textId="77777777" w:rsidR="009D6B7E" w:rsidRDefault="009D6B7E" w:rsidP="009D6B7E">
      <w:pPr>
        <w:pStyle w:val="Funotentext"/>
        <w:jc w:val="both"/>
      </w:pPr>
      <w:r>
        <w:rPr>
          <w:rStyle w:val="Funotenzeichen"/>
        </w:rPr>
        <w:footnoteRef/>
      </w:r>
      <w:r>
        <w:t xml:space="preserve">     Hier bitte streichen, was nicht auf Ihre Einrichtung zutrifft, bzw. ergänzen (z. B. um Küchenschürze oder Kittel).</w:t>
      </w:r>
    </w:p>
  </w:footnote>
  <w:footnote w:id="62">
    <w:p w14:paraId="4C5BE7C0" w14:textId="77777777" w:rsidR="004B10EA" w:rsidRDefault="004B10EA" w:rsidP="004B10EA">
      <w:pPr>
        <w:pStyle w:val="Funotentext"/>
        <w:jc w:val="both"/>
      </w:pPr>
      <w:r>
        <w:rPr>
          <w:rStyle w:val="Funotenzeichen"/>
        </w:rPr>
        <w:footnoteRef/>
      </w:r>
      <w:r>
        <w:t xml:space="preserve">     Offene Wunden können lebensmittelvergiftende Erreger enthalten und dürfen keinesfalls mit Lebensmitteln in Berührung kommen. Verwenden Sie wasserdichte Pflaster, Gummifingerlinge oder Einweghandschuhe um die Wunden adäquat abzudecken.</w:t>
      </w:r>
    </w:p>
  </w:footnote>
  <w:footnote w:id="63">
    <w:p w14:paraId="3A2C4AF3" w14:textId="356F361E" w:rsidR="005803C6" w:rsidRPr="004E4183" w:rsidRDefault="005803C6" w:rsidP="00262C9F">
      <w:pPr>
        <w:pStyle w:val="Funotentext"/>
        <w:jc w:val="both"/>
      </w:pPr>
      <w:r>
        <w:rPr>
          <w:rStyle w:val="Funotenzeichen"/>
        </w:rPr>
        <w:footnoteRef/>
      </w:r>
      <w:r>
        <w:t xml:space="preserve">    Für </w:t>
      </w:r>
      <w:r w:rsidR="003C7E5E">
        <w:t xml:space="preserve">Desinfektionen </w:t>
      </w:r>
      <w:r>
        <w:t xml:space="preserve">im Lebensmittelbereich dürfen nur Desinfektionsmittel verwendet werden, die auf der </w:t>
      </w:r>
      <w:hyperlink r:id="rId26" w:history="1">
        <w:r w:rsidRPr="00C835D4">
          <w:rPr>
            <w:rStyle w:val="Hyperlink"/>
            <w:color w:val="FF0000"/>
          </w:rPr>
          <w:t>Liste der Deutschen Veterinärmedizinischen Gesellschaft (DVG)</w:t>
        </w:r>
      </w:hyperlink>
      <w:r w:rsidRPr="00C835D4">
        <w:t xml:space="preserve"> stehen.</w:t>
      </w:r>
      <w:r w:rsidR="00E74CA9">
        <w:t xml:space="preserve"> </w:t>
      </w:r>
      <w:r w:rsidR="00E74CA9" w:rsidRPr="00E74CA9">
        <w:t>Für Anwendungen auf Oberflächen mit geringer Belastung können auch andere (z. B. VAH-gelistete) Flächendesinfektionsmittel, vorzugsweise auf Alkoholbasis, genutzt werden. Ggf. Abklärung mit der Veterinärbehörde.</w:t>
      </w:r>
      <w:r w:rsidR="005A78E5">
        <w:t xml:space="preserve"> </w:t>
      </w:r>
      <w:r w:rsidR="005A78E5" w:rsidRPr="004E4183">
        <w:t>Bei Desinfektionsmaßnahmen an Oberflächen</w:t>
      </w:r>
      <w:r w:rsidR="005A78E5" w:rsidRPr="00F67FC9">
        <w:t xml:space="preserve">, </w:t>
      </w:r>
      <w:r w:rsidR="00972416" w:rsidRPr="00F67FC9">
        <w:t>bei de</w:t>
      </w:r>
      <w:r w:rsidR="00972416" w:rsidRPr="004E4183">
        <w:t xml:space="preserve">nen vor Weiterbenutzung der Fläche ein Abspülen oder Abwischen mit wassergetränkten </w:t>
      </w:r>
      <w:r w:rsidR="009A40AD" w:rsidRPr="004E4183">
        <w:t xml:space="preserve">Wischtüchern </w:t>
      </w:r>
      <w:r w:rsidR="00972416" w:rsidRPr="004E4183">
        <w:t>erfolgt, ist die vom Hersteller vorgegebene Einwirkzeit einzuhalten.</w:t>
      </w:r>
    </w:p>
  </w:footnote>
  <w:footnote w:id="64">
    <w:p w14:paraId="3D2B3374" w14:textId="3526FE25" w:rsidR="005803C6" w:rsidRDefault="005803C6" w:rsidP="00262C9F">
      <w:pPr>
        <w:pStyle w:val="Funotentext"/>
        <w:jc w:val="both"/>
      </w:pPr>
      <w:r>
        <w:rPr>
          <w:rStyle w:val="Funotenzeichen"/>
        </w:rPr>
        <w:footnoteRef/>
      </w:r>
      <w:r>
        <w:t xml:space="preserve">   Das Programm sollte mit mindestens 65°C betrieben werden. Evtl. müssen bei Industriespülmaschinen auch höhere Temperaturen verwendet werden. Das von Ihnen verwendete Programm bitte hier eintragen.</w:t>
      </w:r>
    </w:p>
  </w:footnote>
  <w:footnote w:id="65">
    <w:p w14:paraId="127DFA9A" w14:textId="5B071E57" w:rsidR="005803C6" w:rsidRDefault="005803C6" w:rsidP="00262C9F">
      <w:pPr>
        <w:pStyle w:val="Funotentext"/>
        <w:jc w:val="both"/>
      </w:pPr>
      <w:r>
        <w:rPr>
          <w:rStyle w:val="Funotenzeichen"/>
        </w:rPr>
        <w:footnoteRef/>
      </w:r>
      <w:r>
        <w:t xml:space="preserve">    </w:t>
      </w:r>
      <w:r w:rsidR="0066683D">
        <w:t xml:space="preserve">Diese Textpassage bitte entsprechend Ihrer Vorgehensweise anpassen. </w:t>
      </w:r>
      <w:r>
        <w:t xml:space="preserve">Rückstellproben für Kindertagesstätten sind zwar nicht zwingend vorgeschrieben, können aber im Ausbruchsfall von z. B. Magen-Darm Infektionen zur eigenen Absicherung dienen. </w:t>
      </w:r>
      <w:r w:rsidR="0066683D">
        <w:t xml:space="preserve">Ggf. </w:t>
      </w:r>
      <w:r w:rsidR="00CF6220">
        <w:t xml:space="preserve">kann </w:t>
      </w:r>
      <w:r w:rsidR="0066683D">
        <w:t xml:space="preserve">auch </w:t>
      </w:r>
      <w:r w:rsidR="00CF6220">
        <w:t xml:space="preserve">eine </w:t>
      </w:r>
      <w:r w:rsidR="0066683D">
        <w:t>14</w:t>
      </w:r>
      <w:r w:rsidR="00CF6220">
        <w:t xml:space="preserve">tägige Aufbewahrung der Rückstellproben </w:t>
      </w:r>
      <w:r w:rsidR="0066683D">
        <w:t xml:space="preserve">sinnvoll sein. Wenn die Produktion von Nahrungsmitteln ausschließlich </w:t>
      </w:r>
      <w:r w:rsidR="008F19C7">
        <w:t>durch einen Zulieferer erfolgt, werden Rückstellproben ggf. dort aufbewahrt.</w:t>
      </w:r>
    </w:p>
  </w:footnote>
  <w:footnote w:id="66">
    <w:p w14:paraId="7F0F0B54" w14:textId="1E47FCC0" w:rsidR="005803C6" w:rsidRDefault="005803C6" w:rsidP="00262C9F">
      <w:pPr>
        <w:pStyle w:val="Funotentext"/>
        <w:jc w:val="both"/>
      </w:pPr>
      <w:r>
        <w:rPr>
          <w:rStyle w:val="Funotenzeichen"/>
        </w:rPr>
        <w:footnoteRef/>
      </w:r>
      <w:r>
        <w:t xml:space="preserve">     Hier bitte die verantwortliche Person (z. B. Einrichtungsleitung oder Hygienebeauftragte(r)) benennen.</w:t>
      </w:r>
    </w:p>
  </w:footnote>
  <w:footnote w:id="67">
    <w:p w14:paraId="0247EEF0" w14:textId="77777777" w:rsidR="00241CAA" w:rsidRDefault="00241CAA" w:rsidP="00241CAA">
      <w:pPr>
        <w:pStyle w:val="Funotentext"/>
        <w:jc w:val="both"/>
      </w:pPr>
      <w:r>
        <w:rPr>
          <w:rStyle w:val="Funotenzeichen"/>
        </w:rPr>
        <w:footnoteRef/>
      </w:r>
      <w:r>
        <w:t xml:space="preserve">     Fliegengitter müssen regelmäßig gereinigt werden (z. B. halbjährlich). Reinigungsintervall und -Mittel sind auf dem Reinigungs- und Desinfektionsplan zu vermerken.</w:t>
      </w:r>
    </w:p>
  </w:footnote>
  <w:footnote w:id="68">
    <w:p w14:paraId="290C597E" w14:textId="2975A62B" w:rsidR="005803C6" w:rsidRPr="00217EAC" w:rsidRDefault="005803C6" w:rsidP="00262C9F">
      <w:pPr>
        <w:pStyle w:val="Funotentext"/>
        <w:jc w:val="both"/>
      </w:pPr>
      <w:r>
        <w:rPr>
          <w:rStyle w:val="Funotenzeichen"/>
        </w:rPr>
        <w:footnoteRef/>
      </w:r>
      <w:r>
        <w:t xml:space="preserve">     Dies kann z. B. mit für Kinder unzugängliche Duftfallen </w:t>
      </w:r>
      <w:r w:rsidRPr="00217EAC">
        <w:t>geschehen.</w:t>
      </w:r>
      <w:r w:rsidR="00217EAC" w:rsidRPr="00521C81">
        <w:t xml:space="preserve"> Ggf. Textpassage</w:t>
      </w:r>
      <w:r w:rsidR="00217EAC" w:rsidRPr="00B06439">
        <w:t xml:space="preserve"> anpassen</w:t>
      </w:r>
      <w:r w:rsidR="00217EAC" w:rsidRPr="00B9757E">
        <w:t xml:space="preserve">, falls </w:t>
      </w:r>
      <w:r w:rsidR="00217EAC" w:rsidRPr="00C25BDC">
        <w:t xml:space="preserve">das </w:t>
      </w:r>
      <w:r w:rsidR="00217EAC" w:rsidRPr="004E4183">
        <w:t>Sc</w:t>
      </w:r>
      <w:r w:rsidR="00217EAC" w:rsidRPr="00F67FC9">
        <w:t>h</w:t>
      </w:r>
      <w:r w:rsidR="00217EAC" w:rsidRPr="00217EAC">
        <w:t>ädlingsmonitoring in Ihrer Einrichtung durch ein externes Dienstleistungsunternehmen erfolgt.</w:t>
      </w:r>
    </w:p>
  </w:footnote>
  <w:footnote w:id="69">
    <w:p w14:paraId="623CB142" w14:textId="77777777" w:rsidR="00241CAA" w:rsidRDefault="00241CAA" w:rsidP="00241CAA">
      <w:pPr>
        <w:pStyle w:val="Funotentext"/>
        <w:jc w:val="both"/>
      </w:pPr>
      <w:r>
        <w:rPr>
          <w:rStyle w:val="Funotenzeichen"/>
        </w:rPr>
        <w:footnoteRef/>
      </w:r>
      <w:r>
        <w:t xml:space="preserve">     Hier ggf. um Namen und Kontaktdaten des Schädlingsbekämpfungsdienst ergänzen.</w:t>
      </w:r>
    </w:p>
  </w:footnote>
  <w:footnote w:id="70">
    <w:p w14:paraId="3AE7E666" w14:textId="77777777" w:rsidR="0024679D" w:rsidRPr="00FE67AC" w:rsidRDefault="0024679D" w:rsidP="0024679D">
      <w:pPr>
        <w:pStyle w:val="Funotentext"/>
        <w:jc w:val="both"/>
      </w:pPr>
      <w:r>
        <w:rPr>
          <w:rStyle w:val="Funotenzeichen"/>
        </w:rPr>
        <w:footnoteRef/>
      </w:r>
      <w:r>
        <w:t xml:space="preserve">     </w:t>
      </w:r>
      <w:r w:rsidRPr="00FF5522">
        <w:t>Die Kinder</w:t>
      </w:r>
      <w:r>
        <w:t>tages</w:t>
      </w:r>
      <w:r w:rsidRPr="00FF5522">
        <w:t xml:space="preserve">einrichtung muss den baurechtlichen Anforderungen des Landes </w:t>
      </w:r>
      <w:r w:rsidRPr="00FE67AC">
        <w:t>Niedersachsen (</w:t>
      </w:r>
      <w:hyperlink r:id="rId27" w:history="1">
        <w:r w:rsidRPr="00FE67AC">
          <w:rPr>
            <w:rStyle w:val="Hyperlink"/>
            <w:color w:val="FF0000"/>
          </w:rPr>
          <w:t>DVO-</w:t>
        </w:r>
        <w:proofErr w:type="spellStart"/>
        <w:r w:rsidRPr="00FE67AC">
          <w:rPr>
            <w:rStyle w:val="Hyperlink"/>
            <w:color w:val="FF0000"/>
          </w:rPr>
          <w:t>NKiTaG</w:t>
        </w:r>
        <w:proofErr w:type="spellEnd"/>
      </w:hyperlink>
      <w:r w:rsidRPr="00FF5522">
        <w:t xml:space="preserve">), den Unfallverhütungsvorschriften </w:t>
      </w:r>
      <w:r w:rsidRPr="00FE67AC">
        <w:t xml:space="preserve">und </w:t>
      </w:r>
      <w:hyperlink r:id="rId28" w:history="1">
        <w:r w:rsidRPr="00FE67AC">
          <w:rPr>
            <w:rStyle w:val="Hyperlink"/>
            <w:color w:val="FF0000"/>
          </w:rPr>
          <w:t>Regelwerken der Deutschen Gesetzlichen Unfallversicherung (DGUV),</w:t>
        </w:r>
      </w:hyperlink>
      <w:r w:rsidRPr="00FE67AC">
        <w:t xml:space="preserve"> den Bestimmungen der </w:t>
      </w:r>
      <w:hyperlink r:id="rId29" w:history="1">
        <w:r w:rsidRPr="00FE67AC">
          <w:rPr>
            <w:rStyle w:val="Hyperlink"/>
            <w:color w:val="FF0000"/>
          </w:rPr>
          <w:t>Arbeitsstättenverordnung</w:t>
        </w:r>
      </w:hyperlink>
      <w:r w:rsidRPr="00FE67AC">
        <w:t xml:space="preserve"> sowie de</w:t>
      </w:r>
      <w:r>
        <w:t>n Brandschutzbestimmungen</w:t>
      </w:r>
      <w:r w:rsidRPr="00FE67AC">
        <w:t xml:space="preserve"> genügen.</w:t>
      </w:r>
    </w:p>
  </w:footnote>
  <w:footnote w:id="71">
    <w:p w14:paraId="1DCE3722" w14:textId="50FCDAC5" w:rsidR="005803C6" w:rsidRDefault="005803C6" w:rsidP="00262C9F">
      <w:pPr>
        <w:pStyle w:val="Funotentext"/>
        <w:jc w:val="both"/>
      </w:pPr>
      <w:r>
        <w:rPr>
          <w:rStyle w:val="Funotenzeichen"/>
        </w:rPr>
        <w:footnoteRef/>
      </w:r>
      <w:r>
        <w:t xml:space="preserve">     Bitte je nach Art Ihrer Einrichtung um die entsprechenden Bereiche und Ausstattungen ergänzen oder kürzen.</w:t>
      </w:r>
    </w:p>
  </w:footnote>
  <w:footnote w:id="72">
    <w:p w14:paraId="406C9720" w14:textId="43D5CC86" w:rsidR="00C57076" w:rsidRDefault="00C57076" w:rsidP="00262C9F">
      <w:pPr>
        <w:pStyle w:val="Funotentext"/>
        <w:jc w:val="both"/>
      </w:pPr>
      <w:r>
        <w:rPr>
          <w:rStyle w:val="Funotenzeichen"/>
        </w:rPr>
        <w:footnoteRef/>
      </w:r>
      <w:r>
        <w:t xml:space="preserve"> </w:t>
      </w:r>
      <w:r w:rsidR="00F166C3">
        <w:t xml:space="preserve">   </w:t>
      </w:r>
      <w:r w:rsidR="00A24425">
        <w:t xml:space="preserve">Reinigungsmethode, </w:t>
      </w:r>
      <w:r w:rsidR="00F166C3">
        <w:t>Reinigungsintervall- und -Mittel auf dem Reinigungs- und Desinfektionsplan vermerken.</w:t>
      </w:r>
    </w:p>
  </w:footnote>
  <w:footnote w:id="73">
    <w:p w14:paraId="2EC73EE0" w14:textId="2060827C" w:rsidR="005803C6" w:rsidRDefault="005803C6" w:rsidP="00262C9F">
      <w:pPr>
        <w:pStyle w:val="Funotentext"/>
        <w:jc w:val="both"/>
      </w:pPr>
      <w:r>
        <w:rPr>
          <w:rStyle w:val="Funotenzeichen"/>
        </w:rPr>
        <w:footnoteRef/>
      </w:r>
      <w:r>
        <w:t xml:space="preserve">    Der Abstand der Kleiderhaken sollte mindestens 20 cm betragen.</w:t>
      </w:r>
    </w:p>
  </w:footnote>
  <w:footnote w:id="74">
    <w:p w14:paraId="25409812" w14:textId="27BA224F" w:rsidR="005803C6" w:rsidRDefault="005803C6" w:rsidP="00262C9F">
      <w:pPr>
        <w:pStyle w:val="Funotentext"/>
        <w:jc w:val="both"/>
      </w:pPr>
      <w:r>
        <w:rPr>
          <w:rStyle w:val="Funotenzeichen"/>
        </w:rPr>
        <w:footnoteRef/>
      </w:r>
      <w:r>
        <w:t xml:space="preserve">     Bei Neuanschaffungen sollte </w:t>
      </w:r>
      <w:r w:rsidR="00871287">
        <w:t xml:space="preserve">im Vorfeld geklärt werden, ob die Möbel </w:t>
      </w:r>
      <w:r w:rsidR="003B48CD">
        <w:t>desinfizierbar</w:t>
      </w:r>
      <w:r w:rsidR="00871287">
        <w:t xml:space="preserve"> sind und welche </w:t>
      </w:r>
      <w:r w:rsidR="003B48CD">
        <w:t>Desinfektionsm</w:t>
      </w:r>
      <w:r w:rsidR="00871287">
        <w:t>ittel dafür benötigt werden</w:t>
      </w:r>
      <w:r>
        <w:t xml:space="preserve">. Um Materialschäden zu vermeiden sollten die Möbel mit Ihren verwendeten Flächendesinfektionsmitteln kompatibel sein. Der Hersteller der Möbel kann in der Regel Angaben über </w:t>
      </w:r>
      <w:r w:rsidR="003B48CD">
        <w:t xml:space="preserve">die </w:t>
      </w:r>
      <w:r w:rsidR="00CB27DB">
        <w:t xml:space="preserve">sicher </w:t>
      </w:r>
      <w:r>
        <w:t>verwendbare</w:t>
      </w:r>
      <w:r w:rsidR="003B48CD">
        <w:t>n</w:t>
      </w:r>
      <w:r>
        <w:t xml:space="preserve"> </w:t>
      </w:r>
      <w:r w:rsidR="00CB27DB">
        <w:t>Desinfektionsm</w:t>
      </w:r>
      <w:r>
        <w:t>ittel geben.</w:t>
      </w:r>
    </w:p>
  </w:footnote>
  <w:footnote w:id="75">
    <w:p w14:paraId="026F9C70" w14:textId="1A904B4C" w:rsidR="005364A2" w:rsidRDefault="005364A2">
      <w:pPr>
        <w:pStyle w:val="Funotentext"/>
      </w:pPr>
      <w:r>
        <w:rPr>
          <w:rStyle w:val="Funotenzeichen"/>
        </w:rPr>
        <w:footnoteRef/>
      </w:r>
      <w:r>
        <w:t xml:space="preserve"> </w:t>
      </w:r>
      <w:r>
        <w:tab/>
        <w:t>Fliegengitter an den Fenstern der Schlaf- und Ruheräume sind hygienisch sinnvoll, aber keine allgemeine bauliche Mindestanforderung. Dieser Punkt ist den Gegebenheiten der Einrichtung entsprechend ggf. anzupassen.</w:t>
      </w:r>
    </w:p>
  </w:footnote>
  <w:footnote w:id="76">
    <w:p w14:paraId="5CA532AA" w14:textId="3A4F55F2" w:rsidR="005803C6" w:rsidRDefault="005803C6" w:rsidP="00262C9F">
      <w:pPr>
        <w:pStyle w:val="Funotentext"/>
        <w:jc w:val="both"/>
      </w:pPr>
      <w:r>
        <w:rPr>
          <w:rStyle w:val="Funotenzeichen"/>
        </w:rPr>
        <w:footnoteRef/>
      </w:r>
      <w:r>
        <w:t xml:space="preserve">     Idealerweise geschlossen</w:t>
      </w:r>
      <w:r w:rsidR="00DD0CA9">
        <w:t xml:space="preserve"> (</w:t>
      </w:r>
      <w:r w:rsidR="00C02387">
        <w:t>aber belüftet</w:t>
      </w:r>
      <w:r w:rsidR="00DD0CA9">
        <w:t>),</w:t>
      </w:r>
      <w:r w:rsidR="00C02387">
        <w:t xml:space="preserve"> </w:t>
      </w:r>
      <w:r>
        <w:t xml:space="preserve">gut zu reinigen und nach Kindern getrennt. </w:t>
      </w:r>
    </w:p>
  </w:footnote>
  <w:footnote w:id="77">
    <w:p w14:paraId="19280F56" w14:textId="48D1DE4F" w:rsidR="005803C6" w:rsidRDefault="005803C6" w:rsidP="00262C9F">
      <w:pPr>
        <w:pStyle w:val="Funotentext"/>
        <w:jc w:val="both"/>
      </w:pPr>
      <w:r>
        <w:rPr>
          <w:rStyle w:val="Funotenzeichen"/>
        </w:rPr>
        <w:footnoteRef/>
      </w:r>
      <w:r>
        <w:t xml:space="preserve">     Die Mindestanforderung beträgt 1 WC und Waschbecken pro 10 Kinder in der Altersgruppe von 0</w:t>
      </w:r>
      <w:r w:rsidR="002C2BF2">
        <w:t xml:space="preserve"> </w:t>
      </w:r>
      <w:r>
        <w:t>-</w:t>
      </w:r>
      <w:r w:rsidR="002C2BF2">
        <w:t xml:space="preserve"> </w:t>
      </w:r>
      <w:r>
        <w:t>6 Jahren</w:t>
      </w:r>
      <w:r w:rsidR="002C2BF2">
        <w:t>.</w:t>
      </w:r>
      <w:r>
        <w:t xml:space="preserve"> </w:t>
      </w:r>
      <w:r w:rsidR="002C2BF2">
        <w:t xml:space="preserve">Diese </w:t>
      </w:r>
      <w:r>
        <w:t>müssen altersgerecht für die jeweilige Altersgruppe beschaffen sein. Nach VDI 6000 Blatt 6 wird allerdings 1 Waschbecken pro 6 Kinder empfohlen. In der Altersgruppe von 6 - 13 Jahren sollte es jeweils ein WC für Mädchen und Jungen pro Gruppe, idealerweise mit Geschlechtertrennung geben. Ein zusätzliches Urinal pro Gruppe für die Jungen ist empfehlenswert.</w:t>
      </w:r>
    </w:p>
  </w:footnote>
  <w:footnote w:id="78">
    <w:p w14:paraId="07597B0C" w14:textId="13D72BCB" w:rsidR="007B0DCD" w:rsidRDefault="007B0DCD">
      <w:pPr>
        <w:pStyle w:val="Funotentext"/>
      </w:pPr>
      <w:r>
        <w:rPr>
          <w:rStyle w:val="Funotenzeichen"/>
        </w:rPr>
        <w:footnoteRef/>
      </w:r>
      <w:r>
        <w:t xml:space="preserve">     </w:t>
      </w:r>
      <w:r w:rsidR="00B945D2">
        <w:t xml:space="preserve">Von Toilettenbürsten können in Kindertageseinrichtungen Infektionsgefahren durch zum Beispiel spielen </w:t>
      </w:r>
      <w:r w:rsidR="001B03D9">
        <w:t xml:space="preserve">mit </w:t>
      </w:r>
      <w:r w:rsidR="003474AC">
        <w:t xml:space="preserve">den Bürsten </w:t>
      </w:r>
      <w:r w:rsidR="00B945D2">
        <w:t xml:space="preserve">oder </w:t>
      </w:r>
      <w:r w:rsidR="003474AC">
        <w:t>V</w:t>
      </w:r>
      <w:r w:rsidR="00B945D2">
        <w:t xml:space="preserve">erschleppen der Bürsten </w:t>
      </w:r>
      <w:r w:rsidR="003474AC">
        <w:t xml:space="preserve">in andere Bereiche </w:t>
      </w:r>
      <w:r w:rsidR="00B945D2">
        <w:t xml:space="preserve">ausgehen. </w:t>
      </w:r>
      <w:r w:rsidR="00425BEA" w:rsidRPr="00425BEA">
        <w:t xml:space="preserve">Wenn eine Fehlnutzung durch Anleitung oder Beobachtung von Mitarbeitenden nicht sicher ausgeschlossen werden kann, sollten Toilettenbürsten nicht im Zugriffsbereich der Kinder angebracht sein. </w:t>
      </w:r>
      <w:r w:rsidR="001B03D9">
        <w:t>Toilettenbürsten sollten idealerweise nach Nutzung gereinigt werden</w:t>
      </w:r>
      <w:r w:rsidR="00FE3430">
        <w:t>.</w:t>
      </w:r>
      <w:r w:rsidR="001B03D9">
        <w:t xml:space="preserve"> </w:t>
      </w:r>
      <w:r w:rsidR="00FE3430">
        <w:t>Sie sollten auch</w:t>
      </w:r>
      <w:r w:rsidR="001B03D9">
        <w:t xml:space="preserve"> regelmäßig</w:t>
      </w:r>
      <w:r w:rsidR="00FE3430">
        <w:t xml:space="preserve"> und </w:t>
      </w:r>
      <w:r w:rsidR="003474AC">
        <w:t xml:space="preserve">besonders </w:t>
      </w:r>
      <w:r w:rsidR="00FE3430">
        <w:t>im Ausbruchsfall bei gastrointestinalen Erregern ausgetauscht werden.</w:t>
      </w:r>
    </w:p>
  </w:footnote>
  <w:footnote w:id="79">
    <w:p w14:paraId="449CC4C7" w14:textId="4164FC3D" w:rsidR="005803C6" w:rsidRDefault="005803C6" w:rsidP="00262C9F">
      <w:pPr>
        <w:pStyle w:val="Funotentext"/>
        <w:jc w:val="both"/>
      </w:pPr>
      <w:r>
        <w:rPr>
          <w:rStyle w:val="Funotenzeichen"/>
        </w:rPr>
        <w:footnoteRef/>
      </w:r>
      <w:r>
        <w:t xml:space="preserve">     </w:t>
      </w:r>
      <w:r w:rsidR="008006AD">
        <w:t xml:space="preserve">Weitere Informationen zu der Beschaffenheit und Ausstattung von Wickelbereichen finden Sie z. B. auf der Internet-Seite </w:t>
      </w:r>
      <w:hyperlink r:id="rId30" w:anchor=":~:text=eine%20geeignete%20Abschirmung%20sein.,und%20120%20cm%20betragen%20sollte." w:history="1">
        <w:r w:rsidR="008006AD" w:rsidRPr="00262C9F">
          <w:rPr>
            <w:rStyle w:val="Hyperlink"/>
            <w:color w:val="FF0000"/>
          </w:rPr>
          <w:t>sichere-kita.de</w:t>
        </w:r>
      </w:hyperlink>
      <w:r w:rsidR="008006AD" w:rsidRPr="008006AD">
        <w:t xml:space="preserve"> </w:t>
      </w:r>
      <w:r w:rsidR="008006AD">
        <w:t xml:space="preserve">der BGW. </w:t>
      </w:r>
      <w:r>
        <w:t>In der Altersgruppe von 0</w:t>
      </w:r>
      <w:r w:rsidR="001F2A1E">
        <w:t xml:space="preserve"> </w:t>
      </w:r>
      <w:r>
        <w:t>-</w:t>
      </w:r>
      <w:r w:rsidR="001F2A1E">
        <w:t xml:space="preserve"> </w:t>
      </w:r>
      <w:r>
        <w:t>3 Jahren sollte es pro Gruppe einen Wickelbereich und eine Dusche für bis zu zwei Gruppen geben. In der Altersgruppe von 3</w:t>
      </w:r>
      <w:r w:rsidR="001F2A1E">
        <w:t xml:space="preserve"> </w:t>
      </w:r>
      <w:r>
        <w:t>-</w:t>
      </w:r>
      <w:r w:rsidR="001F2A1E">
        <w:t xml:space="preserve"> </w:t>
      </w:r>
      <w:r>
        <w:t xml:space="preserve">6 Jahren sollte es einen Wickelbereich und eine Dusche pro Einrichtung geben. </w:t>
      </w:r>
    </w:p>
  </w:footnote>
  <w:footnote w:id="80">
    <w:p w14:paraId="10DA8461" w14:textId="20ADE779" w:rsidR="00B65148" w:rsidRPr="00B65148" w:rsidRDefault="00B65148" w:rsidP="00262C9F">
      <w:pPr>
        <w:pStyle w:val="Funotentext"/>
        <w:jc w:val="both"/>
      </w:pPr>
      <w:r>
        <w:rPr>
          <w:rStyle w:val="Funotenzeichen"/>
        </w:rPr>
        <w:footnoteRef/>
      </w:r>
      <w:r>
        <w:t xml:space="preserve"> </w:t>
      </w:r>
      <w:r w:rsidRPr="00262C9F">
        <w:t xml:space="preserve">    D</w:t>
      </w:r>
      <w:r>
        <w:t>ie</w:t>
      </w:r>
      <w:r w:rsidRPr="00262C9F">
        <w:t xml:space="preserve"> im </w:t>
      </w:r>
      <w:r>
        <w:t xml:space="preserve">Wickelbereich verwendeten Desinfektionsmittel sollten die viralen </w:t>
      </w:r>
      <w:r w:rsidR="00CB0874">
        <w:t>Gastroenteritis Erreger</w:t>
      </w:r>
      <w:r>
        <w:t xml:space="preserve"> mit abdecken, also entweder viruzid oder begrenzt viruzid plus deklariert sein. Weitere Informationen hierzu finden Sie z. B.</w:t>
      </w:r>
      <w:r w:rsidR="00001669">
        <w:t xml:space="preserve"> in der Information „Hygiene für den Wickeltischbereich in Kinderkrippen und ähnlichen Betreuungseinrichtungen“</w:t>
      </w:r>
      <w:r>
        <w:t xml:space="preserve"> unter </w:t>
      </w:r>
      <w:hyperlink r:id="rId31" w:history="1">
        <w:r w:rsidRPr="00262C9F">
          <w:rPr>
            <w:rStyle w:val="Hyperlink"/>
            <w:color w:val="FF0000"/>
          </w:rPr>
          <w:t>VAH-Online</w:t>
        </w:r>
      </w:hyperlink>
      <w:r>
        <w:t>.</w:t>
      </w:r>
    </w:p>
  </w:footnote>
  <w:footnote w:id="81">
    <w:p w14:paraId="711800DE" w14:textId="2AC2F03D" w:rsidR="005803C6" w:rsidRDefault="005803C6" w:rsidP="00262C9F">
      <w:pPr>
        <w:pStyle w:val="Funotentext"/>
        <w:jc w:val="both"/>
      </w:pPr>
      <w:r>
        <w:rPr>
          <w:rStyle w:val="Funotenzeichen"/>
        </w:rPr>
        <w:footnoteRef/>
      </w:r>
      <w:r>
        <w:t xml:space="preserve">     </w:t>
      </w:r>
      <w:r w:rsidR="00632265" w:rsidRPr="00632265">
        <w:t xml:space="preserve">Anforderung aus der </w:t>
      </w:r>
      <w:hyperlink r:id="rId32" w:history="1">
        <w:r w:rsidR="00632265" w:rsidRPr="00632265">
          <w:rPr>
            <w:rStyle w:val="Hyperlink"/>
            <w:color w:val="FF0000"/>
          </w:rPr>
          <w:t>Verordnung (EG) Nr. 852/2004</w:t>
        </w:r>
      </w:hyperlink>
      <w:r w:rsidR="00632265" w:rsidRPr="00632265">
        <w:t>, Anhang II, Kapitel III, Nr. 2b.:</w:t>
      </w:r>
      <w:r w:rsidR="00632265" w:rsidRPr="008B3F56">
        <w:t xml:space="preserve"> </w:t>
      </w:r>
      <w:r w:rsidRPr="008B3F56">
        <w:t xml:space="preserve">Das </w:t>
      </w:r>
      <w:r>
        <w:t>Material, besonders Herd, Spüle</w:t>
      </w:r>
      <w:r w:rsidR="001F2A1E">
        <w:t xml:space="preserve"> und</w:t>
      </w:r>
      <w:r>
        <w:t xml:space="preserve"> Arbeitsflächen</w:t>
      </w:r>
      <w:r w:rsidR="001F2A1E">
        <w:t>,</w:t>
      </w:r>
      <w:r>
        <w:t xml:space="preserve"> sind glatt, intakt, abriebfest, korrosionsfest und nicht toxisch. </w:t>
      </w:r>
    </w:p>
  </w:footnote>
  <w:footnote w:id="82">
    <w:p w14:paraId="27BCEC1F" w14:textId="6399DC87" w:rsidR="005803C6" w:rsidRDefault="005803C6" w:rsidP="00262C9F">
      <w:pPr>
        <w:pStyle w:val="Funotentext"/>
        <w:jc w:val="both"/>
      </w:pPr>
      <w:r>
        <w:rPr>
          <w:rStyle w:val="Funotenzeichen"/>
        </w:rPr>
        <w:footnoteRef/>
      </w:r>
      <w:r>
        <w:t xml:space="preserve">     Anforderung aus </w:t>
      </w:r>
      <w:r w:rsidRPr="005600CB">
        <w:t xml:space="preserve">der </w:t>
      </w:r>
      <w:hyperlink r:id="rId33" w:history="1">
        <w:r w:rsidR="0093345B" w:rsidRPr="00DD0CA9">
          <w:rPr>
            <w:rStyle w:val="Hyperlink"/>
            <w:color w:val="FF0000"/>
          </w:rPr>
          <w:t>Verordnung (EG) Nr. 852/2004</w:t>
        </w:r>
      </w:hyperlink>
      <w:r w:rsidRPr="00DD0CA9">
        <w:t>,</w:t>
      </w:r>
      <w:r w:rsidRPr="005600CB">
        <w:t xml:space="preserve"> Anhang II: „</w:t>
      </w:r>
      <w:r>
        <w:t xml:space="preserve">Soweit erforderlich </w:t>
      </w:r>
      <w:r w:rsidRPr="007D34D6">
        <w:t>müssen die Vorrichtungen zum Waschen der Lebensmittel von den Handwaschbecken getrennt angeordnet sein.</w:t>
      </w:r>
      <w:r>
        <w:t>“</w:t>
      </w:r>
    </w:p>
  </w:footnote>
  <w:footnote w:id="83">
    <w:p w14:paraId="495C3E81" w14:textId="098BA4C9" w:rsidR="005803C6" w:rsidRDefault="005803C6" w:rsidP="00262C9F">
      <w:pPr>
        <w:pStyle w:val="Funotentext"/>
        <w:jc w:val="both"/>
      </w:pPr>
      <w:r>
        <w:rPr>
          <w:rStyle w:val="Funotenzeichen"/>
        </w:rPr>
        <w:footnoteRef/>
      </w:r>
      <w:r>
        <w:t xml:space="preserve">     </w:t>
      </w:r>
      <w:r w:rsidRPr="00337D4A">
        <w:t>Die hygienischen Anforderungen an</w:t>
      </w:r>
      <w:r>
        <w:t xml:space="preserve"> </w:t>
      </w:r>
      <w:r w:rsidRPr="00337D4A">
        <w:t xml:space="preserve">Trinkwasser </w:t>
      </w:r>
      <w:r>
        <w:t xml:space="preserve">für den menschlichen Gebrauch </w:t>
      </w:r>
      <w:r w:rsidRPr="00337D4A">
        <w:t>werden durch die "Verordnung über die Qualität von Wasser für den menschlichen Gebrauch (Trinkwasserverordnung – TrinkwV)" und die §§ 37-39 des Infektionsschutzgesetzes geregelt.</w:t>
      </w:r>
      <w:r>
        <w:t xml:space="preserve"> Wenn die Qualität nach TrinkwV sichergestellt ist, ist ein zusätzliches Abkochen vor Abgabe in der Regel nicht erforderlich.</w:t>
      </w:r>
    </w:p>
  </w:footnote>
  <w:footnote w:id="84">
    <w:p w14:paraId="5C341C87" w14:textId="018F83CD" w:rsidR="00EA257F" w:rsidRDefault="00EA257F">
      <w:pPr>
        <w:pStyle w:val="Funotentext"/>
      </w:pPr>
      <w:r>
        <w:rPr>
          <w:rStyle w:val="Funotenzeichen"/>
        </w:rPr>
        <w:footnoteRef/>
      </w:r>
      <w:r>
        <w:t xml:space="preserve">    </w:t>
      </w:r>
      <w:r w:rsidR="00313839">
        <w:t>D</w:t>
      </w:r>
      <w:r>
        <w:t xml:space="preserve">urch </w:t>
      </w:r>
      <w:r w:rsidR="00313839">
        <w:t xml:space="preserve">(meist mit Fäkalkeimen) </w:t>
      </w:r>
      <w:r>
        <w:t>kontaminierte</w:t>
      </w:r>
      <w:r w:rsidR="00313839">
        <w:t>s</w:t>
      </w:r>
      <w:r>
        <w:t xml:space="preserve"> </w:t>
      </w:r>
      <w:r w:rsidR="00313839" w:rsidRPr="00313839">
        <w:t xml:space="preserve">Regen-, Oberflächen- und Brunnenwasser </w:t>
      </w:r>
      <w:r>
        <w:t xml:space="preserve">in Plantsch-, Badebecken oder Sprinkleranlagen (z. B. Wasserbögen) </w:t>
      </w:r>
      <w:r w:rsidR="00313839">
        <w:t xml:space="preserve">kann es </w:t>
      </w:r>
      <w:r>
        <w:t>zu Übertragungen und Ausbrüchen</w:t>
      </w:r>
      <w:r w:rsidR="00076035">
        <w:t xml:space="preserve"> mit Infektionserregern wie z. B. Noroviren kommen.</w:t>
      </w:r>
      <w:r w:rsidR="00942AF7">
        <w:t xml:space="preserve"> Siehe auch das </w:t>
      </w:r>
      <w:hyperlink r:id="rId34" w:history="1">
        <w:r w:rsidR="00942AF7" w:rsidRPr="00BA67DC">
          <w:rPr>
            <w:rStyle w:val="Hyperlink"/>
            <w:color w:val="FF0000"/>
          </w:rPr>
          <w:t>Merkblatt Wasser- und Matschplatzhygiene</w:t>
        </w:r>
      </w:hyperlink>
      <w:r w:rsidR="00942AF7" w:rsidRPr="00BA67DC">
        <w:t xml:space="preserve"> </w:t>
      </w:r>
      <w:r w:rsidR="00942AF7">
        <w:t>des NLGA.</w:t>
      </w:r>
    </w:p>
  </w:footnote>
  <w:footnote w:id="85">
    <w:p w14:paraId="6CF7B918" w14:textId="19E55329" w:rsidR="006314C0" w:rsidRDefault="006314C0" w:rsidP="006314C0">
      <w:pPr>
        <w:pStyle w:val="Funotentext"/>
        <w:jc w:val="both"/>
      </w:pPr>
      <w:r>
        <w:rPr>
          <w:rStyle w:val="Funotenzeichen"/>
        </w:rPr>
        <w:footnoteRef/>
      </w:r>
      <w:r>
        <w:t xml:space="preserve">     Hier bitte ergänzen wie oft und wie lange bei Ihnen in der Einrichtung gespült werden soll</w:t>
      </w:r>
      <w:r w:rsidR="004F3419">
        <w:t>.</w:t>
      </w:r>
      <w:r>
        <w:t xml:space="preserve"> </w:t>
      </w:r>
      <w:r w:rsidR="004F3419">
        <w:t>Beispielsweise</w:t>
      </w:r>
      <w:r>
        <w:t xml:space="preserve"> Montag – Mittwoch – Freitag</w:t>
      </w:r>
      <w:r w:rsidR="004F3419">
        <w:t xml:space="preserve"> jeweils warmes und kaltes Wasser für ca. 3Minuten</w:t>
      </w:r>
      <w:r>
        <w:t xml:space="preserve">. </w:t>
      </w:r>
      <w:r w:rsidR="004F3419">
        <w:t xml:space="preserve">Zur Dokumentation sollte ein Spülplan an der jeweiligen Trinkwasserentnahmestelle ausgehängt werden. </w:t>
      </w:r>
      <w:r w:rsidR="005B6A50">
        <w:t xml:space="preserve">Ein entsprechendes Dokument finden </w:t>
      </w:r>
      <w:r w:rsidR="005B6A50" w:rsidRPr="005B6A50">
        <w:t xml:space="preserve">Sie </w:t>
      </w:r>
      <w:hyperlink r:id="rId35" w:history="1">
        <w:r w:rsidR="005B6A50" w:rsidRPr="005B6A50">
          <w:rPr>
            <w:rStyle w:val="Hyperlink"/>
            <w:color w:val="FF0000"/>
          </w:rPr>
          <w:t>hier</w:t>
        </w:r>
      </w:hyperlink>
      <w:r w:rsidR="005B6A50" w:rsidRPr="005B6A50">
        <w:t>.</w:t>
      </w:r>
      <w:r w:rsidR="004F3419" w:rsidRPr="005B6A50">
        <w:t xml:space="preserve"> </w:t>
      </w:r>
      <w:r w:rsidRPr="005B6A50">
        <w:t xml:space="preserve">Eine </w:t>
      </w:r>
      <w:r>
        <w:t xml:space="preserve">Stagnation von Trinkwasser von mehr als 72 Stunden sollte aus Gründen der Legionellenprophylaxe vermieden werden. </w:t>
      </w:r>
    </w:p>
  </w:footnote>
  <w:footnote w:id="86">
    <w:p w14:paraId="7326289F" w14:textId="77777777" w:rsidR="00435360" w:rsidRDefault="00435360" w:rsidP="00435360">
      <w:pPr>
        <w:pStyle w:val="Funotentext"/>
        <w:jc w:val="both"/>
      </w:pPr>
      <w:r>
        <w:rPr>
          <w:rStyle w:val="Funotenzeichen"/>
        </w:rPr>
        <w:footnoteRef/>
      </w:r>
      <w:r>
        <w:t xml:space="preserve"> </w:t>
      </w:r>
      <w:r>
        <w:tab/>
        <w:t>Hier ggf. ergänzen, in welchem Intervall eine Kontrolle erfolgen soll und wer dafür zuständig ist.</w:t>
      </w:r>
    </w:p>
  </w:footnote>
  <w:footnote w:id="87">
    <w:p w14:paraId="54F9583C" w14:textId="442A859A" w:rsidR="005803C6" w:rsidRDefault="005803C6" w:rsidP="00262C9F">
      <w:pPr>
        <w:pStyle w:val="Funotentext"/>
        <w:jc w:val="both"/>
      </w:pPr>
      <w:r>
        <w:rPr>
          <w:rStyle w:val="Funotenzeichen"/>
        </w:rPr>
        <w:footnoteRef/>
      </w:r>
      <w:r>
        <w:t xml:space="preserve">  Für die Sicherstellung einer geeigneten Wasserqualität ist der </w:t>
      </w:r>
      <w:r w:rsidR="00F17CB5">
        <w:t xml:space="preserve">Betreiber der </w:t>
      </w:r>
      <w:r w:rsidR="00F17CB5" w:rsidRPr="00C35E34">
        <w:t>Gebäudewasserversorgungsanlage</w:t>
      </w:r>
      <w:r w:rsidRPr="00C35E34">
        <w:t xml:space="preserve"> </w:t>
      </w:r>
      <w:r>
        <w:t xml:space="preserve">verantwortlich. Über die Notwendigkeit einer Untersuchung auf Legionellen berät Sie das zuständige Gesundheitsamt. Die Überprüfung auf Legionellen wird in der Regel jährlich durch entsprechend akkreditierte Probenehmer und Labore durchzuführt. Die Landesliste für Trinkwasseruntersuchungsstellen in Niedersachsen finden </w:t>
      </w:r>
      <w:r w:rsidRPr="00EC5B05">
        <w:t xml:space="preserve">Sie </w:t>
      </w:r>
      <w:hyperlink r:id="rId36" w:history="1">
        <w:r w:rsidRPr="00EC5B05">
          <w:rPr>
            <w:rStyle w:val="Hyperlink"/>
            <w:color w:val="FF0000"/>
          </w:rPr>
          <w:t>hier</w:t>
        </w:r>
      </w:hyperlink>
      <w:r>
        <w:t>. Die Probeentnahmestellen werden in der Regel durch entsprechendes Fachpersonal in Abstimmung mit dem jeweiligen Gesundheitsamt festgelegt</w:t>
      </w:r>
      <w:r w:rsidRPr="00963759">
        <w:t xml:space="preserve">. Bei Einhaltung der allgemein anerkannten Regeln der Technik und Befunden ohne Beanstandung über mindestens drei Jahre können die Untersuchungsintervalle </w:t>
      </w:r>
      <w:r w:rsidR="00DB217F" w:rsidRPr="00963759">
        <w:t xml:space="preserve">ggf. </w:t>
      </w:r>
      <w:r w:rsidRPr="00963759">
        <w:t xml:space="preserve">auf bis zu drei Jahre durch das Gesundheitsamt </w:t>
      </w:r>
      <w:r w:rsidR="002474B3">
        <w:t>erweitert</w:t>
      </w:r>
      <w:r w:rsidRPr="00963759">
        <w:t xml:space="preserve"> werden. Andere mikrobielle Überprüfungen (z. B. auf coliforme Keime) werden nach Risikobewertung und Absprache mit dem jeweiligen</w:t>
      </w:r>
      <w:r>
        <w:t xml:space="preserve"> Gesundheitsamt durchgeführt. Falls Sie keine Untersuchungspflichten haben, bitte den Satz streichen.</w:t>
      </w:r>
    </w:p>
  </w:footnote>
  <w:footnote w:id="88">
    <w:p w14:paraId="4C968854" w14:textId="77777777" w:rsidR="001D2EEC" w:rsidRDefault="001D2EEC" w:rsidP="001D2EEC">
      <w:pPr>
        <w:pStyle w:val="Funotentext"/>
        <w:jc w:val="both"/>
      </w:pPr>
      <w:r>
        <w:rPr>
          <w:rStyle w:val="Funotenzeichen"/>
        </w:rPr>
        <w:footnoteRef/>
      </w:r>
      <w:r>
        <w:t xml:space="preserve">     Geeignetes Erste-Hilfe-Material </w:t>
      </w:r>
      <w:r w:rsidRPr="00BE79A1">
        <w:t xml:space="preserve">enthält gemäß </w:t>
      </w:r>
      <w:hyperlink r:id="rId37" w:history="1">
        <w:r w:rsidRPr="00BE79A1">
          <w:rPr>
            <w:rStyle w:val="Hyperlink"/>
            <w:color w:val="FF0000"/>
          </w:rPr>
          <w:t>DGUV Vorschrift 1 „Grundsätze der Prävention“</w:t>
        </w:r>
      </w:hyperlink>
      <w:r>
        <w:t xml:space="preserve"> die Liste Erste-Hilfe-Material des Fachbereich Erste Hilfe der DGUV: </w:t>
      </w:r>
      <w:hyperlink r:id="rId38" w:history="1">
        <w:r w:rsidRPr="00565567">
          <w:rPr>
            <w:rStyle w:val="Hyperlink"/>
            <w:color w:val="FF0000"/>
          </w:rPr>
          <w:t>Ein großer Verbandkasten nach DIN 13169 “Verbandkasten E” oder ein kleiner Verbandkasten nach DIN 13157 “Verbandkasten C</w:t>
        </w:r>
      </w:hyperlink>
      <w:r w:rsidRPr="00565567">
        <w:t xml:space="preserve">”. Zusätzlich sind die Verbandkästen mit einem geeigneten Händedesinfektions- und Flächendesinfektionsmittel </w:t>
      </w:r>
      <w:r>
        <w:t xml:space="preserve">auszustatten. Art und Anzahl der Verbandskästen sind abhängig von der Zahl der Kinder und Mitarbeitenden. </w:t>
      </w:r>
      <w:r w:rsidRPr="00BE79A1">
        <w:t xml:space="preserve">Weitere Informationen zur Ersten Hilfe enthalten die </w:t>
      </w:r>
      <w:hyperlink r:id="rId39" w:history="1">
        <w:r w:rsidRPr="00BE79A1">
          <w:rPr>
            <w:rStyle w:val="Hyperlink"/>
            <w:color w:val="FF0000"/>
          </w:rPr>
          <w:t>DGUV Information 204-006 „Anleitung zur Ersten Hilfe“, DGUV Information 204-008 „Handbuch zur Ersten Hilfe in Bildungs- und Betreuungseinrichtungen für Kinder“, DGUV Information 204-001 „Aushang Erste Hilfe“, DGUV Information 204-021 “Dokumentation der Ersten Hilfe Leistungen (Meldeblock)</w:t>
        </w:r>
      </w:hyperlink>
      <w:r w:rsidRPr="00BE79A1">
        <w:t>“</w:t>
      </w:r>
    </w:p>
  </w:footnote>
  <w:footnote w:id="89">
    <w:p w14:paraId="5D520E26" w14:textId="1DB2E2C1" w:rsidR="00C04068" w:rsidRDefault="00C04068" w:rsidP="00C04068">
      <w:pPr>
        <w:pStyle w:val="Funotentext"/>
      </w:pPr>
      <w:r>
        <w:rPr>
          <w:rStyle w:val="Funotenzeichen"/>
        </w:rPr>
        <w:footnoteRef/>
      </w:r>
      <w:r>
        <w:t xml:space="preserve">      Der Träger einer Kindertageseinrichtung hat nach § 26 DGUV Vorschrift 1 sicherzustellen, dass je Kindergruppe mindestens ein Erstelfer oder eine Ersthelferin zur Verfügung steht. Dabei ist der Abwesenheit von Ersthelfenden, z.B. durch Urlaub, Schichtbetrieb, Krankheitsausfälle und Ausflüge Rechnung zu tragen. Die Aufgabe des Ersthelfenden können grundsätzlich alle geeigneten Beschäftigten übernehmen. </w:t>
      </w:r>
      <w:r w:rsidR="001D2EEC">
        <w:t xml:space="preserve">Nach </w:t>
      </w:r>
      <w:hyperlink r:id="rId40" w:history="1">
        <w:r w:rsidRPr="008E55A1">
          <w:rPr>
            <w:rStyle w:val="Hyperlink"/>
            <w:color w:val="FF0000"/>
          </w:rPr>
          <w:t>DGUV Information 202-089 „Erste Hilfe in Kindertageseinrichtungen“</w:t>
        </w:r>
      </w:hyperlink>
      <w:r w:rsidR="001D2EEC" w:rsidRPr="008E55A1">
        <w:t xml:space="preserve"> </w:t>
      </w:r>
      <w:r w:rsidR="001D2EEC">
        <w:t xml:space="preserve">erfolgt eine Auffrischung </w:t>
      </w:r>
      <w:r w:rsidR="00A87F13">
        <w:t xml:space="preserve">in der Regel </w:t>
      </w:r>
      <w:r w:rsidR="001D2EEC">
        <w:t>alle zwei Jahre.</w:t>
      </w:r>
    </w:p>
  </w:footnote>
  <w:footnote w:id="90">
    <w:p w14:paraId="180BE42E" w14:textId="01E084D9" w:rsidR="005803C6" w:rsidRDefault="005803C6" w:rsidP="00262C9F">
      <w:pPr>
        <w:pStyle w:val="Funotentext"/>
        <w:jc w:val="both"/>
      </w:pPr>
      <w:r>
        <w:rPr>
          <w:rStyle w:val="Funotenzeichen"/>
        </w:rPr>
        <w:footnoteRef/>
      </w:r>
      <w:r>
        <w:t xml:space="preserve">     Hier bitte das von Ihnen gewählte Intervall (z. B. vierteljährlich) eintragen.</w:t>
      </w:r>
    </w:p>
  </w:footnote>
  <w:footnote w:id="91">
    <w:p w14:paraId="264B180A" w14:textId="2A9E1F5B" w:rsidR="002E1021" w:rsidRDefault="002E1021" w:rsidP="00262C9F">
      <w:pPr>
        <w:pStyle w:val="Funotentext"/>
        <w:jc w:val="both"/>
      </w:pPr>
      <w:r>
        <w:rPr>
          <w:rStyle w:val="Funotenzeichen"/>
        </w:rPr>
        <w:footnoteRef/>
      </w:r>
      <w:r>
        <w:t xml:space="preserve">     Hier ggf. die Vorgehensweise zur ersten Hilfe den Regelungen </w:t>
      </w:r>
      <w:r w:rsidR="000C6FD8">
        <w:t xml:space="preserve">Ihrer Einrichtung </w:t>
      </w:r>
      <w:r>
        <w:t>entsprechend anpassen.</w:t>
      </w:r>
    </w:p>
  </w:footnote>
  <w:footnote w:id="92">
    <w:p w14:paraId="60FF4453" w14:textId="784065F7" w:rsidR="00B2699F" w:rsidRDefault="00B2699F" w:rsidP="00B2699F">
      <w:pPr>
        <w:pStyle w:val="Funotentext"/>
      </w:pPr>
      <w:r>
        <w:rPr>
          <w:rStyle w:val="Funotenzeichen"/>
        </w:rPr>
        <w:footnoteRef/>
      </w:r>
      <w:r>
        <w:t xml:space="preserve">     In jeder Kindertageseinrichtung muss ein Telefon vorhanden sein, über das notwendige Hilfe herbeigerufen werden kann.</w:t>
      </w:r>
    </w:p>
  </w:footnote>
  <w:footnote w:id="93">
    <w:p w14:paraId="73701D9D" w14:textId="29AABA89" w:rsidR="005803C6" w:rsidRDefault="005803C6" w:rsidP="00262C9F">
      <w:pPr>
        <w:pStyle w:val="Funotentext"/>
        <w:jc w:val="both"/>
      </w:pPr>
      <w:r>
        <w:rPr>
          <w:rStyle w:val="Funotenzeichen"/>
        </w:rPr>
        <w:footnoteRef/>
      </w:r>
      <w:r>
        <w:t xml:space="preserve">     Hier bitte die Telefonnummer des von Ihnen gewählten Kinderarztes oder Kinderärzte ergänzen.</w:t>
      </w:r>
    </w:p>
  </w:footnote>
  <w:footnote w:id="94">
    <w:p w14:paraId="5FE3EF04" w14:textId="7E36625D" w:rsidR="005803C6" w:rsidRDefault="005803C6" w:rsidP="00262C9F">
      <w:pPr>
        <w:pStyle w:val="Funotentext"/>
        <w:jc w:val="both"/>
      </w:pPr>
      <w:r>
        <w:rPr>
          <w:rStyle w:val="Funotenzeichen"/>
        </w:rPr>
        <w:footnoteRef/>
      </w:r>
      <w:r>
        <w:t xml:space="preserve">     Hier bitte die Nummer der nächstgelegenen Kinder-Klinik ergänzen.</w:t>
      </w:r>
    </w:p>
  </w:footnote>
  <w:footnote w:id="95">
    <w:p w14:paraId="0FD09E85" w14:textId="5DCA2708" w:rsidR="00DE2758" w:rsidRDefault="00DE2758" w:rsidP="00262C9F">
      <w:pPr>
        <w:pStyle w:val="Funotentext"/>
        <w:jc w:val="both"/>
      </w:pPr>
      <w:r>
        <w:rPr>
          <w:rStyle w:val="Funotenzeichen"/>
        </w:rPr>
        <w:footnoteRef/>
      </w:r>
      <w:r>
        <w:t xml:space="preserve">   Hier bitte ggf. die Nummer des zuständigen Durchgangsarztes ergänzen. </w:t>
      </w:r>
      <w:r w:rsidR="006E75A9">
        <w:t xml:space="preserve">Einen Durchgangsarzt finden Sie z. B. in der </w:t>
      </w:r>
      <w:hyperlink r:id="rId41" w:history="1">
        <w:r w:rsidR="006E75A9" w:rsidRPr="00F46BE9">
          <w:rPr>
            <w:rStyle w:val="Hyperlink"/>
            <w:color w:val="FF0000"/>
          </w:rPr>
          <w:t>Datenbank der DGUV</w:t>
        </w:r>
      </w:hyperlink>
    </w:p>
  </w:footnote>
  <w:footnote w:id="96">
    <w:p w14:paraId="440B6E21" w14:textId="77777777" w:rsidR="00D06C23" w:rsidRDefault="00D06C23" w:rsidP="00D06C23">
      <w:pPr>
        <w:pStyle w:val="Funotentext"/>
        <w:jc w:val="both"/>
      </w:pPr>
      <w:r>
        <w:rPr>
          <w:rStyle w:val="Funotenzeichen"/>
        </w:rPr>
        <w:footnoteRef/>
      </w:r>
      <w:r>
        <w:t xml:space="preserve">   </w:t>
      </w:r>
      <w:r w:rsidRPr="009707CE">
        <w:t>Aus medizinischer Sicht sollten Zecken möglichst schnell komplett entfernt werden</w:t>
      </w:r>
      <w:r>
        <w:t>,</w:t>
      </w:r>
      <w:r w:rsidRPr="009707CE">
        <w:t xml:space="preserve"> um das Risiko einer Infektion</w:t>
      </w:r>
      <w:r>
        <w:t xml:space="preserve"> mit Borreliose oder FSME</w:t>
      </w:r>
      <w:r w:rsidRPr="009707CE">
        <w:t xml:space="preserve"> zu reduzieren. Dabei sollten geeignete Zeckenkarten, Pinzetten oder Zeckenzangen verwendet werden. Es empfiehlt sich mit den Eltern vorab eine schriftliche Vereinbarung zu treffen, ob sie mit der Zeckenentfernung bei ihrem </w:t>
      </w:r>
      <w:r w:rsidRPr="00000C32">
        <w:t xml:space="preserve">Kind durch das Personal der Kindereinrichtung einverstanden sind. Weitere Informationen zu Zeckenstichen finden Sie </w:t>
      </w:r>
      <w:r>
        <w:t xml:space="preserve">im </w:t>
      </w:r>
      <w:r w:rsidRPr="00000C32">
        <w:t xml:space="preserve">in den </w:t>
      </w:r>
      <w:hyperlink r:id="rId42" w:history="1">
        <w:r w:rsidRPr="00000C32">
          <w:rPr>
            <w:rStyle w:val="Hyperlink"/>
            <w:color w:val="FF0000"/>
          </w:rPr>
          <w:t>„Empfehlungen zu Hygiene und Infektionsschutz in Waldkindergärten“ des NLGA</w:t>
        </w:r>
      </w:hyperlink>
      <w:r w:rsidRPr="00000C32">
        <w:t xml:space="preserve"> und der </w:t>
      </w:r>
      <w:hyperlink r:id="rId43" w:history="1">
        <w:r w:rsidRPr="00000C32">
          <w:rPr>
            <w:rStyle w:val="Hyperlink"/>
            <w:color w:val="FF0000"/>
          </w:rPr>
          <w:t>DGUV Information 204-008 „Handbuch zur Ersten Hilfe in Bildungs- und Betreuungseinrichtungen für Kinder“</w:t>
        </w:r>
      </w:hyperlink>
    </w:p>
  </w:footnote>
  <w:footnote w:id="97">
    <w:p w14:paraId="2CA7556B" w14:textId="20A40DCB" w:rsidR="005803C6" w:rsidRDefault="005803C6" w:rsidP="00262C9F">
      <w:pPr>
        <w:pStyle w:val="Funotentext"/>
        <w:jc w:val="both"/>
      </w:pPr>
      <w:r>
        <w:rPr>
          <w:rStyle w:val="Funotenzeichen"/>
        </w:rPr>
        <w:footnoteRef/>
      </w:r>
      <w:r>
        <w:t xml:space="preserve">     Zecken können z. B. an </w:t>
      </w:r>
      <w:r w:rsidRPr="00483604">
        <w:t xml:space="preserve">die </w:t>
      </w:r>
      <w:hyperlink r:id="rId44" w:history="1">
        <w:r>
          <w:rPr>
            <w:rStyle w:val="Hyperlink"/>
            <w:color w:val="FF0000"/>
          </w:rPr>
          <w:t>Tierärztliche</w:t>
        </w:r>
        <w:r w:rsidRPr="00483604">
          <w:rPr>
            <w:rStyle w:val="Hyperlink"/>
            <w:color w:val="FF0000"/>
          </w:rPr>
          <w:t xml:space="preserve"> Hochschule Hannover</w:t>
        </w:r>
      </w:hyperlink>
      <w:r w:rsidRPr="00483604">
        <w:t xml:space="preserve"> ge</w:t>
      </w:r>
      <w:r>
        <w:t>schickt und auf Pathogene untersucht werden.</w:t>
      </w:r>
    </w:p>
  </w:footnote>
  <w:footnote w:id="98">
    <w:p w14:paraId="182E287E" w14:textId="42A0F644" w:rsidR="005803C6" w:rsidRDefault="005803C6" w:rsidP="00262C9F">
      <w:pPr>
        <w:pStyle w:val="Funotentext"/>
        <w:jc w:val="both"/>
      </w:pPr>
      <w:r>
        <w:rPr>
          <w:rStyle w:val="Funotenzeichen"/>
        </w:rPr>
        <w:footnoteRef/>
      </w:r>
      <w:r>
        <w:t xml:space="preserve">     Die Gabe von Medikamenten gehört nicht zu den grundsätzlichen Aufgaben von </w:t>
      </w:r>
      <w:r w:rsidR="00142386" w:rsidRPr="00142386">
        <w:t>Mitarbeitenden in Kindereinrichtungen bzw</w:t>
      </w:r>
      <w:r w:rsidR="00142386">
        <w:t>.</w:t>
      </w:r>
      <w:r w:rsidR="00142386" w:rsidRPr="00142386">
        <w:t xml:space="preserve"> </w:t>
      </w:r>
      <w:r w:rsidR="00910FD8">
        <w:t>Tagespflegepersonen. Sie</w:t>
      </w:r>
      <w:r>
        <w:t xml:space="preserve"> können jedoch notwendig sein und individuell vereinbart werden. Hinweise zu der Verabreichung von Medikamenten finden Sie in der </w:t>
      </w:r>
      <w:hyperlink r:id="rId45" w:history="1">
        <w:r w:rsidRPr="0082631D">
          <w:rPr>
            <w:rStyle w:val="Hyperlink"/>
            <w:color w:val="FF0000"/>
          </w:rPr>
          <w:t>DGUV Information 202-092: „Medikamentengabe in Kindereinrichtungen“.</w:t>
        </w:r>
      </w:hyperlink>
      <w:r w:rsidRPr="0082631D">
        <w:t xml:space="preserve"> Sollten Sie in Ihrer Einrichtung grundsät</w:t>
      </w:r>
      <w:r>
        <w:t xml:space="preserve">zlich keine Medikamente verabreichen, so streichen Sie den Absatz.  </w:t>
      </w:r>
    </w:p>
  </w:footnote>
  <w:footnote w:id="99">
    <w:p w14:paraId="305D45BA" w14:textId="4FC725EE" w:rsidR="005803C6" w:rsidRDefault="005803C6" w:rsidP="00262C9F">
      <w:pPr>
        <w:pStyle w:val="Funotentext"/>
        <w:jc w:val="both"/>
      </w:pPr>
      <w:r>
        <w:rPr>
          <w:rStyle w:val="Funotenzeichen"/>
        </w:rPr>
        <w:footnoteRef/>
      </w:r>
      <w:r>
        <w:t xml:space="preserve">   </w:t>
      </w:r>
      <w:r w:rsidRPr="004D3D2C">
        <w:t>Mitarbeitende in Kindereinrichtungen, die nach dem 31.12.1970 geboren sind müssen gemäß § 20 IfSG über einen ausreichenden Masernschutz durch Impfungen oder natürliche Infektion verfügen. Ausgenommen von dieser Verpflichtung sind Personen, die nachweislich aus medizinischen Gründen (Kontraindikation) nicht geimpft werden können. Die ausreichende Immunität gegen Masern oder eine Kontraindikation aus medizinischen Gründen muss der Einrichtungsleitung nachgewiesen werden.</w:t>
      </w:r>
    </w:p>
  </w:footnote>
  <w:footnote w:id="100">
    <w:p w14:paraId="6345A489" w14:textId="26070DA7" w:rsidR="005803C6" w:rsidRDefault="005803C6" w:rsidP="00262C9F">
      <w:pPr>
        <w:pStyle w:val="Funotentext"/>
        <w:jc w:val="both"/>
      </w:pPr>
      <w:r>
        <w:rPr>
          <w:rStyle w:val="Funotenzeichen"/>
        </w:rPr>
        <w:footnoteRef/>
      </w:r>
      <w:r>
        <w:t xml:space="preserve">   Hier bitte ergänzen, wie und wo Sie den Masernschutz Ihrer Mitarbeiter in Ihrer Einrichtung dokumentieren.</w:t>
      </w:r>
      <w:r w:rsidR="00112C14">
        <w:t xml:space="preserve"> Alle Mitarbeitenden, die nach dem 31.12.1970 geboren sind, müssen nach § 20 Abs. </w:t>
      </w:r>
      <w:r w:rsidR="00735912">
        <w:t xml:space="preserve">9 IfSG </w:t>
      </w:r>
      <w:r w:rsidR="00735912" w:rsidRPr="00370B3A">
        <w:rPr>
          <w:u w:val="single"/>
        </w:rPr>
        <w:t>vor</w:t>
      </w:r>
      <w:r w:rsidR="00735912">
        <w:t xml:space="preserve"> Beginn ihrer Tätigkeit einen Nachweis über ausreichenden Impfschutz</w:t>
      </w:r>
      <w:r w:rsidR="00AD0E06">
        <w:t xml:space="preserve"> oder</w:t>
      </w:r>
      <w:r w:rsidR="00735912">
        <w:t xml:space="preserve"> </w:t>
      </w:r>
      <w:r w:rsidR="00AD0E06">
        <w:t xml:space="preserve">Immunität oder eine medizinische Kontraindikation für die Impfung </w:t>
      </w:r>
      <w:r w:rsidR="00BC1222">
        <w:t xml:space="preserve">gegen Masern </w:t>
      </w:r>
      <w:r w:rsidR="00AD0E06">
        <w:t>vorlegen.</w:t>
      </w:r>
    </w:p>
  </w:footnote>
  <w:footnote w:id="101">
    <w:p w14:paraId="13AAE541" w14:textId="77A3929C" w:rsidR="005803C6" w:rsidRDefault="005803C6" w:rsidP="00262C9F">
      <w:pPr>
        <w:pStyle w:val="Funotentext"/>
        <w:jc w:val="both"/>
      </w:pPr>
      <w:r>
        <w:rPr>
          <w:rStyle w:val="Funotenzeichen"/>
        </w:rPr>
        <w:footnoteRef/>
      </w:r>
      <w:r>
        <w:t xml:space="preserve">  </w:t>
      </w:r>
      <w:r w:rsidRPr="00715CF7">
        <w:t xml:space="preserve">Werden Tätigkeiten mit impfpräventablen biologischen Arbeitsstoffen entsprechend Teil 2 Abs. 1 des Anhangs zu </w:t>
      </w:r>
      <w:hyperlink r:id="rId46" w:history="1">
        <w:r w:rsidRPr="00A2514C">
          <w:rPr>
            <w:rStyle w:val="Hyperlink"/>
            <w:color w:val="FF0000"/>
          </w:rPr>
          <w:t xml:space="preserve">§ 4 </w:t>
        </w:r>
        <w:r w:rsidR="00954979">
          <w:rPr>
            <w:rStyle w:val="Hyperlink"/>
            <w:color w:val="FF0000"/>
          </w:rPr>
          <w:t>Verordnung zur arbeitsmedizinischen Vorsorge (</w:t>
        </w:r>
        <w:proofErr w:type="spellStart"/>
        <w:r w:rsidRPr="00A2514C">
          <w:rPr>
            <w:rStyle w:val="Hyperlink"/>
            <w:color w:val="FF0000"/>
          </w:rPr>
          <w:t>ArbMedVV</w:t>
        </w:r>
        <w:proofErr w:type="spellEnd"/>
      </w:hyperlink>
      <w:r w:rsidR="00954979">
        <w:rPr>
          <w:rStyle w:val="Hyperlink"/>
          <w:color w:val="FF0000"/>
        </w:rPr>
        <w:t>)</w:t>
      </w:r>
      <w:r w:rsidRPr="00A2514C">
        <w:t xml:space="preserve"> d</w:t>
      </w:r>
      <w:r w:rsidRPr="00715CF7">
        <w:t xml:space="preserve">urchgeführt und liegt kein ausreichender Immunschutz gegenüber diesen Mikroorganismen vor, </w:t>
      </w:r>
      <w:r w:rsidR="005634D0">
        <w:t>kann</w:t>
      </w:r>
      <w:r w:rsidRPr="00715CF7">
        <w:t xml:space="preserve"> den Beschäftigten </w:t>
      </w:r>
      <w:r w:rsidR="005634D0">
        <w:t xml:space="preserve">ggf. </w:t>
      </w:r>
      <w:r w:rsidRPr="00715CF7">
        <w:t xml:space="preserve">im Rahmen der </w:t>
      </w:r>
      <w:r w:rsidR="005634D0">
        <w:t>arbeitsmedizinischen</w:t>
      </w:r>
      <w:r w:rsidRPr="00715CF7">
        <w:t xml:space="preserve"> </w:t>
      </w:r>
      <w:r w:rsidR="005634D0">
        <w:t xml:space="preserve">Untersuchung </w:t>
      </w:r>
      <w:r w:rsidRPr="00715CF7">
        <w:t>eine Impfung an</w:t>
      </w:r>
      <w:r w:rsidR="005634D0">
        <w:t>geboten werden</w:t>
      </w:r>
      <w:r w:rsidRPr="00715CF7">
        <w:t xml:space="preserve">. Die Kosten </w:t>
      </w:r>
      <w:r>
        <w:t>trägt der</w:t>
      </w:r>
      <w:r w:rsidRPr="00715CF7">
        <w:t xml:space="preserve"> Arbeitgeber.</w:t>
      </w:r>
      <w:r>
        <w:t xml:space="preserve"> </w:t>
      </w:r>
      <w:r w:rsidRPr="00715CF7">
        <w:t>Unter den zuvor genannten Bedingungen soll</w:t>
      </w:r>
      <w:r>
        <w:t>te</w:t>
      </w:r>
      <w:r w:rsidRPr="00715CF7">
        <w:t xml:space="preserve"> für Beschäftigte in Einrichtungen der vorschulischen Betreuung, die regelmäßig einen direkten Kontakt zu Kindern haben, ein Immunschutz gegen Bordetella pertussis, Masern-, Mumps-, </w:t>
      </w:r>
      <w:proofErr w:type="spellStart"/>
      <w:r w:rsidRPr="00715CF7">
        <w:t>Rubivirus</w:t>
      </w:r>
      <w:proofErr w:type="spellEnd"/>
      <w:r w:rsidRPr="00715CF7">
        <w:t xml:space="preserve"> und </w:t>
      </w:r>
      <w:proofErr w:type="spellStart"/>
      <w:r w:rsidRPr="00715CF7">
        <w:t>Varizella</w:t>
      </w:r>
      <w:proofErr w:type="spellEnd"/>
      <w:r w:rsidRPr="00715CF7">
        <w:t xml:space="preserve">-Zoster-Virus vorliegen. Bei der Betreuung von </w:t>
      </w:r>
      <w:r w:rsidRPr="00FB1429">
        <w:t xml:space="preserve">Kindern </w:t>
      </w:r>
      <w:r w:rsidR="00D52A26">
        <w:t xml:space="preserve">mit Behinderung </w:t>
      </w:r>
      <w:r w:rsidRPr="00FB1429">
        <w:t xml:space="preserve">sollte auch ein Immunschutz gegen Hepatitis A-/B-Virus bestehen. Bei Waldkindergärten in </w:t>
      </w:r>
      <w:r w:rsidRPr="009F1EF1">
        <w:t xml:space="preserve">ausgewiesenen </w:t>
      </w:r>
      <w:hyperlink r:id="rId47" w:history="1">
        <w:r w:rsidRPr="009F1EF1">
          <w:rPr>
            <w:rStyle w:val="Hyperlink"/>
            <w:color w:val="FF0000"/>
          </w:rPr>
          <w:t>FSME-Risikogebieten</w:t>
        </w:r>
      </w:hyperlink>
      <w:r w:rsidRPr="00FB1429">
        <w:t xml:space="preserve"> </w:t>
      </w:r>
      <w:r w:rsidRPr="00715CF7">
        <w:t>besteht die Notwendigkeit eines Impfangebotes zur Prävention gegen FSME.</w:t>
      </w:r>
    </w:p>
  </w:footnote>
  <w:footnote w:id="102">
    <w:p w14:paraId="063AEB09" w14:textId="132778F5" w:rsidR="005803C6" w:rsidRDefault="005803C6" w:rsidP="00262C9F">
      <w:pPr>
        <w:pStyle w:val="Funotentext"/>
        <w:jc w:val="both"/>
      </w:pPr>
      <w:r>
        <w:rPr>
          <w:rStyle w:val="Funotenzeichen"/>
        </w:rPr>
        <w:footnoteRef/>
      </w:r>
      <w:r>
        <w:t xml:space="preserve">    </w:t>
      </w:r>
      <w:hyperlink r:id="rId48" w:history="1">
        <w:r w:rsidRPr="00044B25">
          <w:rPr>
            <w:rStyle w:val="Hyperlink"/>
            <w:color w:val="FF0000"/>
          </w:rPr>
          <w:t>Nach §</w:t>
        </w:r>
        <w:r w:rsidR="005E6282">
          <w:rPr>
            <w:rStyle w:val="Hyperlink"/>
            <w:color w:val="FF0000"/>
          </w:rPr>
          <w:t xml:space="preserve"> </w:t>
        </w:r>
        <w:r w:rsidRPr="00044B25">
          <w:rPr>
            <w:rStyle w:val="Hyperlink"/>
            <w:color w:val="FF0000"/>
          </w:rPr>
          <w:t xml:space="preserve">20 </w:t>
        </w:r>
        <w:r w:rsidR="00CC2610">
          <w:rPr>
            <w:rStyle w:val="Hyperlink"/>
            <w:color w:val="FF0000"/>
          </w:rPr>
          <w:t xml:space="preserve">Abs. </w:t>
        </w:r>
        <w:r w:rsidRPr="00044B25">
          <w:rPr>
            <w:rStyle w:val="Hyperlink"/>
            <w:color w:val="FF0000"/>
          </w:rPr>
          <w:t xml:space="preserve">8 </w:t>
        </w:r>
        <w:r w:rsidR="00CC2610">
          <w:rPr>
            <w:rStyle w:val="Hyperlink"/>
            <w:color w:val="FF0000"/>
          </w:rPr>
          <w:t>IfSG</w:t>
        </w:r>
      </w:hyperlink>
      <w:r w:rsidRPr="00044B25">
        <w:t xml:space="preserve"> </w:t>
      </w:r>
      <w:r>
        <w:t xml:space="preserve">müssen Kinder ab dem ersten Lebensjahr einen ausreichenden Impfschutz oder Immunität gegen Masern aufweisen, wenn Sie in einer Kindereinrichtung betreut werden sollen. Ein ausreichender Impfschutz besteht, wenn ab dem ersten Lebensjahr eine und nach dem zweiten Lebensjahr eine zweite Schutzimpfung durchgeführt wurde. Die </w:t>
      </w:r>
      <w:r w:rsidR="005E6282">
        <w:t>E</w:t>
      </w:r>
      <w:r>
        <w:t>rziehungsberechtigten haben den Leitungen der Einrichtung vor Beginn der Betreuung einen entsprechenden Nachweis vorzulegen. Dies kann in Form einer Impfdokumentation, eines ärztlichen Zeugnisses oder einer Bestätigung von einer staatlichen Stelle sein.</w:t>
      </w:r>
    </w:p>
  </w:footnote>
  <w:footnote w:id="103">
    <w:p w14:paraId="482352E5" w14:textId="77777777" w:rsidR="005111A6" w:rsidRDefault="005111A6" w:rsidP="005111A6">
      <w:pPr>
        <w:pStyle w:val="Funotentext"/>
        <w:jc w:val="both"/>
      </w:pPr>
      <w:r>
        <w:rPr>
          <w:rStyle w:val="Funotenzeichen"/>
        </w:rPr>
        <w:footnoteRef/>
      </w:r>
      <w:r>
        <w:t xml:space="preserve">  Diese werden </w:t>
      </w:r>
      <w:r w:rsidRPr="004E7D07">
        <w:t>i</w:t>
      </w:r>
      <w:r>
        <w:t>n</w:t>
      </w:r>
      <w:r w:rsidRPr="004E7D07">
        <w:t xml:space="preserve"> </w:t>
      </w:r>
      <w:hyperlink r:id="rId49" w:history="1">
        <w:r w:rsidRPr="004E7D07">
          <w:rPr>
            <w:rStyle w:val="Hyperlink"/>
            <w:color w:val="FF0000"/>
          </w:rPr>
          <w:t>§</w:t>
        </w:r>
        <w:r>
          <w:rPr>
            <w:rStyle w:val="Hyperlink"/>
            <w:color w:val="FF0000"/>
          </w:rPr>
          <w:t xml:space="preserve"> </w:t>
        </w:r>
        <w:r w:rsidRPr="004E7D07">
          <w:rPr>
            <w:rStyle w:val="Hyperlink"/>
            <w:color w:val="FF0000"/>
          </w:rPr>
          <w:t>34</w:t>
        </w:r>
      </w:hyperlink>
      <w:r w:rsidRPr="004E7D07">
        <w:t xml:space="preserve"> </w:t>
      </w:r>
      <w:r>
        <w:t>Abs. 1 - 5 IfSG genau beschrieben. Im Wesentlichen geht es um Regelungen zu Tätigkeits- und Besuchsverboten von Mitarbeitenden und Betreuten sowie der Meldung bei Kenntnisnahme dieser Sachverhalte.</w:t>
      </w:r>
    </w:p>
  </w:footnote>
  <w:footnote w:id="104">
    <w:p w14:paraId="6222968D" w14:textId="7291E08A" w:rsidR="005803C6" w:rsidRDefault="005803C6" w:rsidP="00262C9F">
      <w:pPr>
        <w:pStyle w:val="Funotentext"/>
        <w:jc w:val="both"/>
      </w:pPr>
      <w:r>
        <w:rPr>
          <w:rStyle w:val="Funotenzeichen"/>
        </w:rPr>
        <w:footnoteRef/>
      </w:r>
      <w:r>
        <w:t xml:space="preserve">    Die Belehrungen über die Gesundheitsanforderungen und Mitwirkungspflichten können auch nach extern delegiert werden. Die Nachweise über die Belehrungen sind mindestens drei Jahre aufzubewahren und auf Verlangen dem Gesundheitsamt vorzulegen. </w:t>
      </w:r>
      <w:r w:rsidR="00B912D0" w:rsidRPr="005E194E">
        <w:t xml:space="preserve">Eine </w:t>
      </w:r>
      <w:hyperlink r:id="rId50" w:history="1">
        <w:r w:rsidR="00B912D0" w:rsidRPr="00262C9F">
          <w:rPr>
            <w:rStyle w:val="Hyperlink"/>
            <w:color w:val="FF0000"/>
          </w:rPr>
          <w:t xml:space="preserve">Vorlage über einen Belehrungsnachweis nach §34 (5a) </w:t>
        </w:r>
        <w:r w:rsidR="009F1EF1" w:rsidRPr="00262C9F">
          <w:rPr>
            <w:rStyle w:val="Hyperlink"/>
            <w:color w:val="FF0000"/>
          </w:rPr>
          <w:t>IfSG</w:t>
        </w:r>
      </w:hyperlink>
      <w:r w:rsidR="009F1EF1" w:rsidRPr="005E194E">
        <w:t xml:space="preserve"> </w:t>
      </w:r>
      <w:r w:rsidR="00B912D0" w:rsidRPr="00F80368">
        <w:t>find</w:t>
      </w:r>
      <w:r w:rsidR="00B912D0">
        <w:t xml:space="preserve">en Sie </w:t>
      </w:r>
      <w:r w:rsidR="009C3D91" w:rsidRPr="003F312B">
        <w:t>auf der Internetseite „</w:t>
      </w:r>
      <w:hyperlink r:id="rId51" w:history="1">
        <w:r w:rsidR="009C3D91" w:rsidRPr="000464AF">
          <w:rPr>
            <w:rStyle w:val="Hyperlink"/>
            <w:color w:val="FF0000"/>
          </w:rPr>
          <w:t>Hygiene in Kindertageseinrichtungen</w:t>
        </w:r>
      </w:hyperlink>
      <w:r w:rsidR="009C3D91" w:rsidRPr="003F312B">
        <w:t>“ des NLGA</w:t>
      </w:r>
      <w:r w:rsidR="00B912D0">
        <w:t>.</w:t>
      </w:r>
    </w:p>
  </w:footnote>
  <w:footnote w:id="105">
    <w:p w14:paraId="10DCC51C" w14:textId="3D108833" w:rsidR="005803C6" w:rsidRDefault="005803C6" w:rsidP="00262C9F">
      <w:pPr>
        <w:pStyle w:val="Funotentext"/>
        <w:jc w:val="both"/>
      </w:pPr>
      <w:r>
        <w:rPr>
          <w:rStyle w:val="Funotenzeichen"/>
        </w:rPr>
        <w:footnoteRef/>
      </w:r>
      <w:r>
        <w:t xml:space="preserve">     </w:t>
      </w:r>
      <w:r w:rsidRPr="00C44825">
        <w:t>Belehrung</w:t>
      </w:r>
      <w:r>
        <w:t xml:space="preserve">spflichten </w:t>
      </w:r>
      <w:r w:rsidRPr="00C44825">
        <w:t xml:space="preserve">für Mitarbeitende im Lebensmittelbereich </w:t>
      </w:r>
      <w:r>
        <w:t>nach §</w:t>
      </w:r>
      <w:r w:rsidR="00A75528">
        <w:t xml:space="preserve"> </w:t>
      </w:r>
      <w:r>
        <w:t xml:space="preserve">43 IfSG </w:t>
      </w:r>
      <w:r w:rsidR="00A75528">
        <w:t xml:space="preserve">siehe </w:t>
      </w:r>
      <w:r>
        <w:t>unter</w:t>
      </w:r>
      <w:r w:rsidRPr="00C44825">
        <w:t xml:space="preserve"> 4.1.</w:t>
      </w:r>
    </w:p>
  </w:footnote>
  <w:footnote w:id="106">
    <w:p w14:paraId="574F8747" w14:textId="6160015F" w:rsidR="005803C6" w:rsidRPr="00FA75B5" w:rsidRDefault="005803C6" w:rsidP="00262C9F">
      <w:pPr>
        <w:pStyle w:val="Funotentext"/>
        <w:jc w:val="both"/>
      </w:pPr>
      <w:r>
        <w:rPr>
          <w:rStyle w:val="Funotenzeichen"/>
        </w:rPr>
        <w:footnoteRef/>
      </w:r>
      <w:r>
        <w:t xml:space="preserve">    Die Belehrung </w:t>
      </w:r>
      <w:r w:rsidR="003D6B24">
        <w:t xml:space="preserve">ist </w:t>
      </w:r>
      <w:r w:rsidR="00046885">
        <w:t>nach</w:t>
      </w:r>
      <w:r>
        <w:t xml:space="preserve"> §</w:t>
      </w:r>
      <w:r w:rsidR="00A75528">
        <w:t xml:space="preserve"> </w:t>
      </w:r>
      <w:r>
        <w:t xml:space="preserve">34 Abs. 5 IfSG </w:t>
      </w:r>
      <w:r w:rsidR="00046885">
        <w:t>erforderlich</w:t>
      </w:r>
      <w:r>
        <w:t xml:space="preserve">. Die Belehrung muss auch dann erfolgen, wenn das Kind schon in einer anderen Kindereinrichtung </w:t>
      </w:r>
      <w:r w:rsidRPr="00F80368">
        <w:t xml:space="preserve">betreut wurde. </w:t>
      </w:r>
      <w:r w:rsidR="00F80368" w:rsidRPr="00F80368">
        <w:t>Ein</w:t>
      </w:r>
      <w:r w:rsidR="00F80368" w:rsidRPr="00FA75B5">
        <w:t xml:space="preserve">en </w:t>
      </w:r>
      <w:hyperlink r:id="rId52" w:history="1">
        <w:r w:rsidR="00F80368" w:rsidRPr="00262C9F">
          <w:rPr>
            <w:rStyle w:val="Hyperlink"/>
            <w:color w:val="FF0000"/>
          </w:rPr>
          <w:t>Muster-Belehrungsbogen für die Belehrung der Sorgeberechtigten nach § 34 Abs. 5 IfSG</w:t>
        </w:r>
      </w:hyperlink>
      <w:r w:rsidR="00F80368" w:rsidRPr="00F80368">
        <w:t xml:space="preserve"> fin</w:t>
      </w:r>
      <w:r w:rsidR="00F80368" w:rsidRPr="00FA75B5">
        <w:t xml:space="preserve">den Sie </w:t>
      </w:r>
      <w:r w:rsidR="006E29C0" w:rsidRPr="003F312B">
        <w:t>auf der Internetseite „</w:t>
      </w:r>
      <w:hyperlink r:id="rId53" w:history="1">
        <w:r w:rsidR="006E29C0" w:rsidRPr="00262C9F">
          <w:rPr>
            <w:rStyle w:val="Hyperlink"/>
            <w:color w:val="FF0000"/>
          </w:rPr>
          <w:t>Hygiene in Kindertageseinrichtungen</w:t>
        </w:r>
      </w:hyperlink>
      <w:r w:rsidR="006E29C0" w:rsidRPr="003F312B">
        <w:t>“ des NLGA.</w:t>
      </w:r>
    </w:p>
  </w:footnote>
  <w:footnote w:id="107">
    <w:p w14:paraId="29F96F41" w14:textId="77777777" w:rsidR="009016ED" w:rsidRPr="00FA75B5" w:rsidRDefault="009016ED" w:rsidP="009016ED">
      <w:pPr>
        <w:pStyle w:val="Funotentext"/>
        <w:jc w:val="both"/>
      </w:pPr>
      <w:r>
        <w:rPr>
          <w:rStyle w:val="Funotenzeichen"/>
        </w:rPr>
        <w:footnoteRef/>
      </w:r>
      <w:r>
        <w:t xml:space="preserve">    Hier finden Sie die </w:t>
      </w:r>
      <w:r w:rsidRPr="00FA75B5">
        <w:t xml:space="preserve">aktuellen </w:t>
      </w:r>
      <w:hyperlink r:id="rId54" w:history="1">
        <w:r w:rsidRPr="00FA75B5">
          <w:rPr>
            <w:rStyle w:val="Hyperlink"/>
            <w:color w:val="FF0000"/>
          </w:rPr>
          <w:t>Emp</w:t>
        </w:r>
        <w:r w:rsidRPr="00FE3D85">
          <w:rPr>
            <w:rStyle w:val="Hyperlink"/>
            <w:color w:val="FF0000"/>
          </w:rPr>
          <w:t>fehlungen der Ständigen Impfkommission am Robert Koch-Institut (STIKO)</w:t>
        </w:r>
      </w:hyperlink>
      <w:r w:rsidRPr="00FA75B5">
        <w:t>.</w:t>
      </w:r>
    </w:p>
  </w:footnote>
  <w:footnote w:id="108">
    <w:p w14:paraId="71F45494" w14:textId="10E43403" w:rsidR="005803C6" w:rsidRDefault="005803C6" w:rsidP="00262C9F">
      <w:pPr>
        <w:pStyle w:val="Funotentext"/>
        <w:jc w:val="both"/>
      </w:pPr>
      <w:r>
        <w:rPr>
          <w:rStyle w:val="Funotenzeichen"/>
        </w:rPr>
        <w:footnoteRef/>
      </w:r>
      <w:r>
        <w:t xml:space="preserve">    Diese Verpflichtung ergibt sich </w:t>
      </w:r>
      <w:r w:rsidRPr="00732C20">
        <w:t xml:space="preserve">aus </w:t>
      </w:r>
      <w:hyperlink r:id="rId55" w:history="1">
        <w:r w:rsidRPr="00732C20">
          <w:rPr>
            <w:rStyle w:val="Hyperlink"/>
            <w:color w:val="FF0000"/>
          </w:rPr>
          <w:t>§</w:t>
        </w:r>
        <w:r w:rsidR="00C754C2">
          <w:rPr>
            <w:rStyle w:val="Hyperlink"/>
            <w:color w:val="FF0000"/>
          </w:rPr>
          <w:t xml:space="preserve"> </w:t>
        </w:r>
        <w:r w:rsidRPr="00732C20">
          <w:rPr>
            <w:rStyle w:val="Hyperlink"/>
            <w:color w:val="FF0000"/>
          </w:rPr>
          <w:t>34 Abs. 10a IfSG. In §</w:t>
        </w:r>
        <w:r w:rsidR="00A75528">
          <w:rPr>
            <w:rStyle w:val="Hyperlink"/>
            <w:color w:val="FF0000"/>
          </w:rPr>
          <w:t xml:space="preserve"> </w:t>
        </w:r>
        <w:r w:rsidRPr="00732C20">
          <w:rPr>
            <w:rStyle w:val="Hyperlink"/>
            <w:color w:val="FF0000"/>
          </w:rPr>
          <w:t>34 Abs. 10 IfSG</w:t>
        </w:r>
      </w:hyperlink>
      <w:r>
        <w:t xml:space="preserve"> wird zudem beschrieben, dass die Gesundheitsämter gemeinsam mit den Gemeinschaftseinrichtungen für die Aufklärung der Bedeutung eines vollständigen, altersgemäßen</w:t>
      </w:r>
      <w:r w:rsidR="001A7B1A">
        <w:t xml:space="preserve"> Impfschutzes</w:t>
      </w:r>
      <w:r>
        <w:t xml:space="preserve"> nach den Empfehlungen der STIKO sorgen sollen. Hilfreich können dabei Informationsbroschüren, wie zum Beispiel</w:t>
      </w:r>
      <w:r w:rsidRPr="00FE3D85">
        <w:t xml:space="preserve">: </w:t>
      </w:r>
      <w:hyperlink r:id="rId56" w:history="1">
        <w:r w:rsidRPr="00704059">
          <w:rPr>
            <w:rStyle w:val="Hyperlink"/>
            <w:color w:val="FF0000"/>
          </w:rPr>
          <w:t>„Impfungen für Kinder – Schutz vor Infektionskrankheiten“</w:t>
        </w:r>
      </w:hyperlink>
      <w:r>
        <w:t xml:space="preserve"> de</w:t>
      </w:r>
      <w:r w:rsidR="006D5675">
        <w:t>s</w:t>
      </w:r>
      <w:r>
        <w:t xml:space="preserve"> Bundes</w:t>
      </w:r>
      <w:r w:rsidR="006D5675">
        <w:t>institut</w:t>
      </w:r>
      <w:r>
        <w:t xml:space="preserve"> </w:t>
      </w:r>
      <w:r w:rsidR="006D5675">
        <w:t>Öffentliche Gesundheit</w:t>
      </w:r>
      <w:r>
        <w:t xml:space="preserve"> </w:t>
      </w:r>
      <w:r w:rsidR="001F715C">
        <w:t>(B</w:t>
      </w:r>
      <w:r w:rsidR="006D5675">
        <w:t>IÖG</w:t>
      </w:r>
      <w:r w:rsidR="001F715C">
        <w:t>),</w:t>
      </w:r>
      <w:r>
        <w:t xml:space="preserve"> sein. Diese </w:t>
      </w:r>
      <w:r w:rsidR="001F715C">
        <w:t>stehen</w:t>
      </w:r>
      <w:r>
        <w:t xml:space="preserve"> </w:t>
      </w:r>
      <w:r w:rsidR="00987798">
        <w:t>kosten</w:t>
      </w:r>
      <w:r w:rsidR="00D70694">
        <w:t>los</w:t>
      </w:r>
      <w:r w:rsidR="001F715C">
        <w:t xml:space="preserve"> zur Verfügung</w:t>
      </w:r>
      <w:r>
        <w:t>.</w:t>
      </w:r>
    </w:p>
  </w:footnote>
  <w:footnote w:id="109">
    <w:p w14:paraId="2D83E489" w14:textId="77777777" w:rsidR="00BC037C" w:rsidRDefault="00BC037C" w:rsidP="00BC037C">
      <w:pPr>
        <w:pStyle w:val="Funotentext"/>
        <w:jc w:val="both"/>
      </w:pPr>
      <w:r>
        <w:rPr>
          <w:rStyle w:val="Funotenzeichen"/>
        </w:rPr>
        <w:footnoteRef/>
      </w:r>
      <w:r>
        <w:t xml:space="preserve">  </w:t>
      </w:r>
      <w:r w:rsidRPr="00541281">
        <w:t xml:space="preserve">Eine Benachrichtigungspflicht besteht nicht, wenn der Leitung ein Nachweis darüber vorliegt, dass </w:t>
      </w:r>
      <w:r>
        <w:t>eine</w:t>
      </w:r>
      <w:r w:rsidRPr="00541281">
        <w:t xml:space="preserve"> Meldung des Sachverhalts nach § 6 </w:t>
      </w:r>
      <w:r>
        <w:t xml:space="preserve">IfSG </w:t>
      </w:r>
      <w:r w:rsidRPr="00541281">
        <w:t>bereits erfolgt ist</w:t>
      </w:r>
      <w:r>
        <w:t xml:space="preserve"> (z. B. durch behandelnden Arzt)</w:t>
      </w:r>
      <w:r w:rsidRPr="00541281">
        <w:t>.</w:t>
      </w:r>
    </w:p>
  </w:footnote>
  <w:footnote w:id="110">
    <w:p w14:paraId="4CAB52B1" w14:textId="3C093AB1" w:rsidR="005803C6" w:rsidRDefault="005803C6" w:rsidP="00262C9F">
      <w:pPr>
        <w:pStyle w:val="Funotentext"/>
        <w:jc w:val="both"/>
      </w:pPr>
      <w:r>
        <w:rPr>
          <w:rStyle w:val="Funotenzeichen"/>
        </w:rPr>
        <w:footnoteRef/>
      </w:r>
      <w:r>
        <w:t xml:space="preserve">   </w:t>
      </w:r>
      <w:r w:rsidRPr="00407BD2">
        <w:t xml:space="preserve">Bei der Auswahl der Flächendesinfektionsmittel sollte die Wirksamkeit gegen virale Durchfallerreger wie Rota- oder Noroviren berücksichtigt und nur Mittel mit nachgewiesener Wirksamkeit verwendet werden. Wirksame Flächendesinfektionsmittel gegen Rota- und Noroviren sind </w:t>
      </w:r>
      <w:r w:rsidR="006A3CBF">
        <w:t>als</w:t>
      </w:r>
      <w:r w:rsidRPr="00407BD2">
        <w:t xml:space="preserve"> </w:t>
      </w:r>
      <w:r w:rsidR="006A3CBF">
        <w:t>„</w:t>
      </w:r>
      <w:r w:rsidRPr="00407BD2">
        <w:t>viruzid</w:t>
      </w:r>
      <w:r w:rsidR="006A3CBF">
        <w:t>“</w:t>
      </w:r>
      <w:r w:rsidRPr="00407BD2">
        <w:t xml:space="preserve"> und</w:t>
      </w:r>
      <w:r w:rsidR="006A3CBF">
        <w:t>/oder</w:t>
      </w:r>
      <w:r w:rsidRPr="00407BD2">
        <w:t xml:space="preserve"> </w:t>
      </w:r>
      <w:r w:rsidR="006A3CBF">
        <w:t>„</w:t>
      </w:r>
      <w:r w:rsidRPr="00407BD2">
        <w:t xml:space="preserve">begrenzt viruzid </w:t>
      </w:r>
      <w:r w:rsidR="006A3CBF">
        <w:t>PLUS“</w:t>
      </w:r>
      <w:r w:rsidRPr="00407BD2">
        <w:t xml:space="preserve"> gekennzeichnet. Listen mit den auf Wirksamkeit geprüften Desinfektionsmitteln finden Sie </w:t>
      </w:r>
      <w:r w:rsidR="009C3D91">
        <w:t xml:space="preserve">z. B. </w:t>
      </w:r>
      <w:r w:rsidRPr="00407BD2">
        <w:t>auf de</w:t>
      </w:r>
      <w:r w:rsidR="006A3CBF">
        <w:t>n</w:t>
      </w:r>
      <w:r w:rsidRPr="00407BD2">
        <w:t xml:space="preserve"> </w:t>
      </w:r>
      <w:r w:rsidR="006A3CBF">
        <w:t>Internets</w:t>
      </w:r>
      <w:r w:rsidRPr="00407BD2">
        <w:t>eite</w:t>
      </w:r>
      <w:r w:rsidR="006A3CBF">
        <w:t>n</w:t>
      </w:r>
      <w:r w:rsidRPr="00407BD2">
        <w:t xml:space="preserve"> </w:t>
      </w:r>
      <w:r w:rsidR="006A3CBF">
        <w:t>vom</w:t>
      </w:r>
      <w:r w:rsidRPr="00777396">
        <w:t xml:space="preserve"> </w:t>
      </w:r>
      <w:hyperlink r:id="rId57" w:history="1">
        <w:r w:rsidRPr="00777396">
          <w:rPr>
            <w:rStyle w:val="Hyperlink"/>
            <w:color w:val="FF0000"/>
          </w:rPr>
          <w:t>Verbund für angewandte Hygiene (VAH)</w:t>
        </w:r>
      </w:hyperlink>
      <w:r w:rsidRPr="00407BD2">
        <w:t xml:space="preserve"> und </w:t>
      </w:r>
      <w:r w:rsidR="006A3CBF">
        <w:t>vom</w:t>
      </w:r>
      <w:r w:rsidRPr="00777396">
        <w:t xml:space="preserve"> </w:t>
      </w:r>
      <w:hyperlink r:id="rId58" w:history="1">
        <w:r w:rsidRPr="00777396">
          <w:rPr>
            <w:rStyle w:val="Hyperlink"/>
            <w:color w:val="FF0000"/>
          </w:rPr>
          <w:t>Robert-Koch-Institut</w:t>
        </w:r>
      </w:hyperlink>
      <w:r w:rsidRPr="00777396">
        <w:t xml:space="preserve">. Flächendesinfektionsmittel </w:t>
      </w:r>
      <w:r w:rsidRPr="00407BD2">
        <w:t>könne</w:t>
      </w:r>
      <w:r w:rsidR="006A3CBF">
        <w:t>n</w:t>
      </w:r>
      <w:r w:rsidRPr="00407BD2">
        <w:t xml:space="preserve"> nur dann bestimmungsgemäß wirken, wenn sie entsprechend ihrer Konzentration und Einwirkzeit angewendet werden. Alternativ können auch vorkonfektionierte Tuchspendersysteme („Wipes“) zur gezielten Flächendesinfektion verwendet werden. Auch dort ist das Wirkspektrum und die Verwendungsdauer zu beachten.</w:t>
      </w:r>
    </w:p>
  </w:footnote>
  <w:footnote w:id="111">
    <w:p w14:paraId="3E4AC8D4" w14:textId="77777777" w:rsidR="00924F37" w:rsidRPr="00D83CE0" w:rsidRDefault="00924F37" w:rsidP="00924F37">
      <w:pPr>
        <w:pStyle w:val="Funotentext"/>
        <w:jc w:val="both"/>
      </w:pPr>
      <w:r>
        <w:rPr>
          <w:rStyle w:val="Funotenzeichen"/>
        </w:rPr>
        <w:footnoteRef/>
      </w:r>
      <w:r>
        <w:t xml:space="preserve">    </w:t>
      </w:r>
      <w:r w:rsidRPr="00D83CE0">
        <w:t>Bei der Auswahl des Händedesinfektionsmittel</w:t>
      </w:r>
      <w:r>
        <w:t>s</w:t>
      </w:r>
      <w:r w:rsidRPr="00D83CE0">
        <w:t xml:space="preserve"> sollte die Wirksamkeit gegen virale Durchfallerreger wie Rota- oder Noroviren berücksichtigt und nur Mittel mit nachgewiesener Wirksamkeit verwendet werden. Wirksame Händedesinfektionsmittel gegen Rota- und Noroviren sind mit viruzid und begrenzt viruzid plus gekennzeichnet. Listen mit auf Wirksamkeit geprüften Desinfektionsmitteln finden Sie </w:t>
      </w:r>
      <w:r>
        <w:t xml:space="preserve">z. B. </w:t>
      </w:r>
      <w:r w:rsidRPr="00D83CE0">
        <w:t xml:space="preserve">auf der Seite des </w:t>
      </w:r>
      <w:hyperlink r:id="rId59" w:history="1">
        <w:r w:rsidRPr="00D83CE0">
          <w:rPr>
            <w:rStyle w:val="Hyperlink"/>
            <w:color w:val="FF0000"/>
          </w:rPr>
          <w:t>Verbundes für angewandte Hygiene (VAH)</w:t>
        </w:r>
      </w:hyperlink>
      <w:r w:rsidRPr="00D83CE0">
        <w:t xml:space="preserve"> und des </w:t>
      </w:r>
      <w:hyperlink r:id="rId60" w:history="1">
        <w:r w:rsidRPr="00D83CE0">
          <w:rPr>
            <w:rStyle w:val="Hyperlink"/>
            <w:color w:val="FF0000"/>
          </w:rPr>
          <w:t>Robert-Koch-Institut</w:t>
        </w:r>
      </w:hyperlink>
      <w:r w:rsidRPr="00D83CE0">
        <w:t>.</w:t>
      </w:r>
    </w:p>
  </w:footnote>
  <w:footnote w:id="112">
    <w:p w14:paraId="1204D77F" w14:textId="491D78E2" w:rsidR="005803C6" w:rsidRDefault="005803C6" w:rsidP="00262C9F">
      <w:pPr>
        <w:pStyle w:val="Funotentext"/>
        <w:jc w:val="both"/>
      </w:pPr>
      <w:r>
        <w:rPr>
          <w:rStyle w:val="Funotenzeichen"/>
        </w:rPr>
        <w:footnoteRef/>
      </w:r>
      <w:r>
        <w:t xml:space="preserve">    Siehe Fußnote </w:t>
      </w:r>
      <w:r w:rsidR="001C3D17">
        <w:t>102</w:t>
      </w:r>
      <w:r>
        <w:t>.</w:t>
      </w:r>
    </w:p>
  </w:footnote>
  <w:footnote w:id="113">
    <w:p w14:paraId="73293B55" w14:textId="31CBDFD8" w:rsidR="005803C6" w:rsidRDefault="005803C6" w:rsidP="00262C9F">
      <w:pPr>
        <w:pStyle w:val="Funotentext"/>
        <w:jc w:val="both"/>
      </w:pPr>
      <w:r>
        <w:rPr>
          <w:rStyle w:val="Funotenzeichen"/>
        </w:rPr>
        <w:footnoteRef/>
      </w:r>
      <w:r>
        <w:t xml:space="preserve">    Falls Sie textile Handtücher verwenden, ist darauf zu achten, dass diese unmittelbar nach der Anwendung abgeworfen und einer adäquaten Aufbereitung (siehe 3.3.3) zugeführt werden.</w:t>
      </w:r>
    </w:p>
  </w:footnote>
  <w:footnote w:id="114">
    <w:p w14:paraId="2D950107" w14:textId="20BBFD85" w:rsidR="00411D53" w:rsidRDefault="00411D53">
      <w:pPr>
        <w:pStyle w:val="Funotentext"/>
      </w:pPr>
      <w:r>
        <w:rPr>
          <w:rStyle w:val="Funotenzeichen"/>
        </w:rPr>
        <w:footnoteRef/>
      </w:r>
      <w:r>
        <w:t xml:space="preserve"> Die Empfehlungen für die Wiederzulassung zu Gemeinschaftseinrichtungen gemäß §34 IfSG der Robert Koch-Instituts finden Sie </w:t>
      </w:r>
      <w:hyperlink r:id="rId61" w:history="1">
        <w:r w:rsidRPr="00011223">
          <w:rPr>
            <w:rStyle w:val="Hyperlink"/>
            <w:color w:val="FF0000"/>
          </w:rPr>
          <w:t>hier</w:t>
        </w:r>
      </w:hyperlink>
      <w:r>
        <w:t>.</w:t>
      </w:r>
    </w:p>
  </w:footnote>
  <w:footnote w:id="115">
    <w:p w14:paraId="521A6CF1" w14:textId="393C62B0" w:rsidR="005803C6" w:rsidRDefault="005803C6" w:rsidP="00262C9F">
      <w:pPr>
        <w:pStyle w:val="Funotentext"/>
        <w:jc w:val="both"/>
      </w:pPr>
      <w:r>
        <w:rPr>
          <w:rStyle w:val="Funotenzeichen"/>
        </w:rPr>
        <w:footnoteRef/>
      </w:r>
      <w:r>
        <w:t xml:space="preserve">    Dies kann z. B. durch einen entsprechenden Aushang im Eingangsbereich geschehen, d</w:t>
      </w:r>
      <w:r w:rsidR="00B51D13">
        <w:t>a</w:t>
      </w:r>
      <w:r>
        <w:t>bei dürfen die betroffenen Kinder nicht namentlich genannt werden.</w:t>
      </w:r>
    </w:p>
  </w:footnote>
  <w:footnote w:id="116">
    <w:p w14:paraId="3C6147FD" w14:textId="230FAC61" w:rsidR="005803C6" w:rsidRDefault="005803C6" w:rsidP="00262C9F">
      <w:pPr>
        <w:pStyle w:val="Funotentext"/>
        <w:jc w:val="both"/>
      </w:pPr>
      <w:r>
        <w:rPr>
          <w:rStyle w:val="Funotenzeichen"/>
        </w:rPr>
        <w:footnoteRef/>
      </w:r>
      <w:r>
        <w:t xml:space="preserve">     Nach §</w:t>
      </w:r>
      <w:r w:rsidR="000024C4">
        <w:t xml:space="preserve"> </w:t>
      </w:r>
      <w:r>
        <w:t>34 Abs. 6 IfSG. Die Leitung der Einrichtung muss das Gesundheitsamt nicht informieren, wenn ein Nachweis vorliegt, nach dem die Meldung bereits über §</w:t>
      </w:r>
      <w:r w:rsidR="000024C4">
        <w:t xml:space="preserve"> </w:t>
      </w:r>
      <w:r>
        <w:t>6 IfSG (Arztmeldepflicht) erfolgt ist.</w:t>
      </w:r>
    </w:p>
  </w:footnote>
  <w:footnote w:id="117">
    <w:p w14:paraId="3CC54B0B" w14:textId="53C26418" w:rsidR="005803C6" w:rsidRPr="007B5BD9" w:rsidRDefault="005803C6" w:rsidP="00262C9F">
      <w:pPr>
        <w:pStyle w:val="Funotentext"/>
        <w:jc w:val="both"/>
      </w:pPr>
      <w:r>
        <w:rPr>
          <w:rStyle w:val="Funotenzeichen"/>
        </w:rPr>
        <w:footnoteRef/>
      </w:r>
      <w:r>
        <w:t xml:space="preserve">     Weitere Informationen und Materialien finden Sie u. a. </w:t>
      </w:r>
      <w:r w:rsidRPr="00C82B7C">
        <w:t>bei</w:t>
      </w:r>
      <w:r w:rsidR="006E29C0" w:rsidRPr="00C82B7C">
        <w:t xml:space="preserve">m </w:t>
      </w:r>
      <w:hyperlink r:id="rId62" w:history="1">
        <w:r w:rsidR="006E29C0" w:rsidRPr="00C82B7C">
          <w:rPr>
            <w:rStyle w:val="Hyperlink"/>
            <w:color w:val="FF0000"/>
          </w:rPr>
          <w:t>Bundesinstitut für Öffentliche Gesundheit</w:t>
        </w:r>
      </w:hyperlink>
      <w:r w:rsidR="00C82B7C">
        <w:t xml:space="preserve"> (BIÖG)</w:t>
      </w:r>
      <w:r w:rsidR="006E29C0">
        <w:t>.</w:t>
      </w:r>
    </w:p>
  </w:footnote>
  <w:footnote w:id="118">
    <w:p w14:paraId="45EAE046" w14:textId="680CDB79" w:rsidR="00F35954" w:rsidRDefault="00F35954" w:rsidP="00262C9F">
      <w:pPr>
        <w:pStyle w:val="Funotentext"/>
        <w:jc w:val="both"/>
      </w:pPr>
      <w:r>
        <w:rPr>
          <w:rStyle w:val="Funotenzeichen"/>
        </w:rPr>
        <w:footnoteRef/>
      </w:r>
      <w:r>
        <w:t xml:space="preserve"> </w:t>
      </w:r>
      <w:r>
        <w:tab/>
      </w:r>
      <w:r w:rsidR="002B2F0D">
        <w:t>Eine Benachrichtigungspflicht besteht nach § 36 Abs. 6 IfSG.</w:t>
      </w:r>
    </w:p>
  </w:footnote>
  <w:footnote w:id="119">
    <w:p w14:paraId="26FFDC2E" w14:textId="0AB3551D" w:rsidR="005803C6" w:rsidRDefault="005803C6" w:rsidP="00262C9F">
      <w:pPr>
        <w:pStyle w:val="Funotentext"/>
        <w:jc w:val="both"/>
      </w:pPr>
      <w:r>
        <w:rPr>
          <w:rStyle w:val="Funotenzeichen"/>
        </w:rPr>
        <w:footnoteRef/>
      </w:r>
      <w:r>
        <w:t xml:space="preserve">    Wenn die Behandlung korrekt ausgeführt wird</w:t>
      </w:r>
      <w:r w:rsidR="002E2606">
        <w:t>,</w:t>
      </w:r>
      <w:r w:rsidRPr="008434CC">
        <w:t xml:space="preserve"> besteht schon am Tag nach der ersten Behandlung keine Übertragungsgefahr mehr für andere. </w:t>
      </w:r>
      <w:r>
        <w:t>Die betroffenen Kinder können deshalb die Einrichtung wieder besuchen. Allerdings müssen die anderen Behandlungsschritte konsequent befolgt werden, um den Behandlungserfolg sicherzustellen.</w:t>
      </w:r>
    </w:p>
  </w:footnote>
  <w:footnote w:id="120">
    <w:p w14:paraId="11891306" w14:textId="1CD4F94D" w:rsidR="005803C6" w:rsidRDefault="005803C6" w:rsidP="00262C9F">
      <w:pPr>
        <w:pStyle w:val="Funotentext"/>
        <w:jc w:val="both"/>
      </w:pPr>
      <w:r>
        <w:rPr>
          <w:rStyle w:val="Funotenzeichen"/>
        </w:rPr>
        <w:footnoteRef/>
      </w:r>
      <w:r>
        <w:t xml:space="preserve">    </w:t>
      </w:r>
      <w:r w:rsidRPr="000962AD">
        <w:t>Diese Kinder sowie deren Familienangehörige, sollen sich einer Untersuchung und gegebenenfalls auch einer Behandlung unterziehen.</w:t>
      </w:r>
    </w:p>
  </w:footnote>
  <w:footnote w:id="121">
    <w:p w14:paraId="18244CBE" w14:textId="316CC88E" w:rsidR="005803C6" w:rsidRDefault="005803C6" w:rsidP="00262C9F">
      <w:pPr>
        <w:pStyle w:val="Funotentext"/>
        <w:jc w:val="both"/>
      </w:pPr>
      <w:r>
        <w:rPr>
          <w:rStyle w:val="Funotenzeichen"/>
        </w:rPr>
        <w:footnoteRef/>
      </w:r>
      <w:r>
        <w:t xml:space="preserve">    </w:t>
      </w:r>
      <w:r w:rsidR="00F66884" w:rsidRPr="00F66884">
        <w:t>Aufbereitung: Kämme, Haarbürsten, Haarspangen und -gummis sollen in heißer Seifenlösung gereinigt werden.</w:t>
      </w:r>
      <w:r w:rsidR="00F66884">
        <w:t xml:space="preserve"> </w:t>
      </w:r>
    </w:p>
  </w:footnote>
  <w:footnote w:id="122">
    <w:p w14:paraId="5A0FBE35" w14:textId="6A882FBD" w:rsidR="005803C6" w:rsidRDefault="005803C6" w:rsidP="00262C9F">
      <w:pPr>
        <w:pStyle w:val="Funotentext"/>
        <w:jc w:val="both"/>
      </w:pPr>
      <w:r>
        <w:rPr>
          <w:rStyle w:val="Funotenzeichen"/>
        </w:rPr>
        <w:footnoteRef/>
      </w:r>
      <w:r>
        <w:t xml:space="preserve">    Die Wäsche </w:t>
      </w:r>
      <w:r w:rsidR="00467587">
        <w:t xml:space="preserve">muss </w:t>
      </w:r>
      <w:r>
        <w:t>bei mindestens 60°C gewaschen</w:t>
      </w:r>
      <w:r w:rsidR="00467587">
        <w:t xml:space="preserve"> werden</w:t>
      </w:r>
      <w:r>
        <w:t>.</w:t>
      </w:r>
      <w:r w:rsidRPr="005F438E">
        <w:t xml:space="preserve"> </w:t>
      </w:r>
      <w:r>
        <w:t>Wäsche</w:t>
      </w:r>
      <w:r w:rsidR="001D2FB7">
        <w:t xml:space="preserve"> bzw. Kopfbedeckungen, Schals und andere Gegenstände, auf die Kopfläuse gelangt sein könnten und</w:t>
      </w:r>
      <w:r>
        <w:t xml:space="preserve"> die nicht bei 60°C gewaschen werden </w:t>
      </w:r>
      <w:r w:rsidR="001D2FB7">
        <w:t>können</w:t>
      </w:r>
      <w:r>
        <w:t xml:space="preserve">, </w:t>
      </w:r>
      <w:r w:rsidR="00FF49A7">
        <w:t>werden</w:t>
      </w:r>
      <w:r>
        <w:t xml:space="preserve"> entweder für 24 Stunden bei -18°C im Gefrierschrank gelagert oder für 3 Tage in einem gut verschlossenen Plastikbeutel bei Raumtemperatur aufbewahrt.</w:t>
      </w:r>
    </w:p>
  </w:footnote>
  <w:footnote w:id="123">
    <w:p w14:paraId="5EDA2FE3" w14:textId="5D0AB705" w:rsidR="005803C6" w:rsidRPr="001E6CDF" w:rsidRDefault="005803C6" w:rsidP="00262C9F">
      <w:pPr>
        <w:pStyle w:val="Funotentext"/>
        <w:jc w:val="both"/>
      </w:pPr>
      <w:r>
        <w:rPr>
          <w:rStyle w:val="Funotenzeichen"/>
        </w:rPr>
        <w:footnoteRef/>
      </w:r>
      <w:r>
        <w:t xml:space="preserve">     Weitere Informationen finden Sie u. a. </w:t>
      </w:r>
      <w:r w:rsidRPr="00C82B7C">
        <w:t>bei</w:t>
      </w:r>
      <w:r w:rsidR="00575564" w:rsidRPr="00C82B7C">
        <w:t xml:space="preserve">m </w:t>
      </w:r>
      <w:hyperlink r:id="rId63" w:history="1">
        <w:r w:rsidR="00575564" w:rsidRPr="00C82B7C">
          <w:rPr>
            <w:rStyle w:val="Hyperlink"/>
            <w:color w:val="FF0000"/>
          </w:rPr>
          <w:t>Bundesinstitut für Öffentliche Gesundheit (BIÖG)</w:t>
        </w:r>
      </w:hyperlink>
      <w:r>
        <w:t xml:space="preserve"> oder im </w:t>
      </w:r>
      <w:hyperlink r:id="rId64" w:history="1">
        <w:r w:rsidRPr="001E6CDF">
          <w:rPr>
            <w:rStyle w:val="Hyperlink"/>
            <w:color w:val="FF0000"/>
          </w:rPr>
          <w:t xml:space="preserve">Ratgeber Skabies </w:t>
        </w:r>
        <w:r w:rsidR="00221EB0">
          <w:rPr>
            <w:rStyle w:val="Hyperlink"/>
            <w:color w:val="FF0000"/>
          </w:rPr>
          <w:t>vom</w:t>
        </w:r>
        <w:r w:rsidRPr="001E6CDF">
          <w:rPr>
            <w:rStyle w:val="Hyperlink"/>
            <w:color w:val="FF0000"/>
          </w:rPr>
          <w:t xml:space="preserve"> Robert-Kocht-Institut</w:t>
        </w:r>
      </w:hyperlink>
      <w:r w:rsidRPr="001E6CDF">
        <w:t>.</w:t>
      </w:r>
    </w:p>
  </w:footnote>
  <w:footnote w:id="124">
    <w:p w14:paraId="1E4A44CF" w14:textId="7F1C12C7" w:rsidR="00F83506" w:rsidRDefault="00F83506" w:rsidP="00262C9F">
      <w:pPr>
        <w:pStyle w:val="Funotentext"/>
        <w:jc w:val="both"/>
      </w:pPr>
      <w:r>
        <w:rPr>
          <w:rStyle w:val="Funotenzeichen"/>
        </w:rPr>
        <w:footnoteRef/>
      </w:r>
      <w:r>
        <w:t xml:space="preserve">    Eine Benachrichtigungspflicht besteht nach § 34 Abs. 6 IfSG</w:t>
      </w:r>
    </w:p>
  </w:footnote>
  <w:footnote w:id="125">
    <w:p w14:paraId="6ECBA8B2" w14:textId="2094DC99" w:rsidR="005803C6" w:rsidRDefault="005803C6" w:rsidP="00262C9F">
      <w:pPr>
        <w:pStyle w:val="Funotentext"/>
        <w:jc w:val="both"/>
      </w:pPr>
      <w:r>
        <w:rPr>
          <w:rStyle w:val="Funotenzeichen"/>
        </w:rPr>
        <w:footnoteRef/>
      </w:r>
      <w:r>
        <w:t xml:space="preserve">  Wäsche sollte </w:t>
      </w:r>
      <w:r w:rsidR="00571113">
        <w:t>mindestens mit</w:t>
      </w:r>
      <w:r w:rsidRPr="002B52A4">
        <w:t xml:space="preserve"> </w:t>
      </w:r>
      <w:r w:rsidR="009A3951">
        <w:t>6</w:t>
      </w:r>
      <w:r w:rsidRPr="002B52A4">
        <w:t>0°C</w:t>
      </w:r>
      <w:r>
        <w:t xml:space="preserve"> gewaschen werden</w:t>
      </w:r>
      <w:r w:rsidRPr="002B52A4">
        <w:t xml:space="preserve">. Gegenstände mit längerem Körperkontakt wie Schuhe oder Plüschtiere, die nicht gewaschen oder gereinigt werden können, sollten für mindestens drei Tage bei </w:t>
      </w:r>
      <w:r w:rsidR="009A3951">
        <w:t>Raumtemperatur</w:t>
      </w:r>
      <w:r w:rsidRPr="002B52A4">
        <w:t xml:space="preserve"> in verschlossenen Plastiksäcken trocken gelagert werden.</w:t>
      </w:r>
      <w:r>
        <w:t xml:space="preserve"> Alternativ können kontaminierte Gegenstände </w:t>
      </w:r>
      <w:r w:rsidR="009A3951">
        <w:t>über</w:t>
      </w:r>
      <w:r>
        <w:t xml:space="preserve"> </w:t>
      </w:r>
      <w:r w:rsidR="009A3951">
        <w:t>fünf</w:t>
      </w:r>
      <w:r>
        <w:t xml:space="preserve"> Stunden </w:t>
      </w:r>
      <w:r w:rsidR="00D91411">
        <w:t>eingefroren</w:t>
      </w:r>
      <w:r>
        <w:t xml:space="preserve"> gelagert werden</w:t>
      </w:r>
      <w:r w:rsidR="00D91411">
        <w:t>.</w:t>
      </w:r>
    </w:p>
  </w:footnote>
  <w:footnote w:id="126">
    <w:p w14:paraId="47A5120F" w14:textId="09DF94A1" w:rsidR="005803C6" w:rsidRDefault="005803C6" w:rsidP="00262C9F">
      <w:pPr>
        <w:pStyle w:val="Funotentext"/>
        <w:jc w:val="both"/>
      </w:pPr>
      <w:r>
        <w:rPr>
          <w:rStyle w:val="Funotenzeichen"/>
        </w:rPr>
        <w:footnoteRef/>
      </w:r>
      <w:r>
        <w:t xml:space="preserve">   Wäsche und empfindliche Textilien, wie oben beschrieben behandeln. Polstermöbel und Bodenbeläge können mit dem Staubsauger gereinigt werden. Filter und Beutel sind danach zu entsorgen. </w:t>
      </w:r>
      <w:r w:rsidRPr="007F66A5">
        <w:t xml:space="preserve">Matratzen können </w:t>
      </w:r>
      <w:r w:rsidR="007F66A5" w:rsidRPr="007F66A5">
        <w:t xml:space="preserve">ggf. </w:t>
      </w:r>
      <w:r w:rsidRPr="007F66A5">
        <w:t xml:space="preserve">auch </w:t>
      </w:r>
      <w:r w:rsidR="007F66A5" w:rsidRPr="007F66A5">
        <w:t xml:space="preserve">in </w:t>
      </w:r>
      <w:r w:rsidRPr="007F66A5">
        <w:t>einer Matratzendesinfektionsanlage</w:t>
      </w:r>
      <w:r w:rsidR="007F66A5" w:rsidRPr="007F66A5">
        <w:t xml:space="preserve"> (sofern die Möglichkeit vor Ort vorhanden ist)</w:t>
      </w:r>
      <w:r w:rsidRPr="007F66A5">
        <w:t xml:space="preserve"> </w:t>
      </w:r>
      <w:r w:rsidR="007F66A5" w:rsidRPr="007F66A5">
        <w:t xml:space="preserve">aufbereitet </w:t>
      </w:r>
      <w:r w:rsidRPr="007F66A5">
        <w:t>werden (90°C, 5 min).</w:t>
      </w:r>
      <w:r>
        <w:t xml:space="preserve"> </w:t>
      </w:r>
    </w:p>
    <w:p w14:paraId="22B2A1B8" w14:textId="77777777" w:rsidR="005803C6" w:rsidRDefault="005803C6" w:rsidP="00262C9F">
      <w:pPr>
        <w:pStyle w:val="Funotentext"/>
        <w:jc w:val="both"/>
      </w:pPr>
      <w:r>
        <w:t xml:space="preserve">        Die Empfehlungen zur Aufbereitung von Wäsche und Materialien gelten nicht für die Scabies crustosa. In dem Fall müssen kontaminierte Gegenstände und empfindliche Textilien sieben Tage bei 21°C in verschlossenen Plastiktüten trocken gelagert werden und eine Lagerung in der Tiefkühlung zur Dekontamination wird nicht empfohlen. </w:t>
      </w:r>
    </w:p>
  </w:footnote>
  <w:footnote w:id="127">
    <w:p w14:paraId="0A3EF84A" w14:textId="61559D0F" w:rsidR="005803C6" w:rsidRDefault="005803C6" w:rsidP="00262C9F">
      <w:pPr>
        <w:pStyle w:val="Funotentext"/>
        <w:jc w:val="both"/>
      </w:pPr>
      <w:r>
        <w:rPr>
          <w:rStyle w:val="Funotenzeichen"/>
        </w:rPr>
        <w:footnoteRef/>
      </w:r>
      <w:r>
        <w:t xml:space="preserve">   „</w:t>
      </w:r>
      <w:r w:rsidRPr="006D7162">
        <w:t xml:space="preserve">Nach Abschluss der ersten ordnungsgemäßen Behandlung mit topischem </w:t>
      </w:r>
      <w:proofErr w:type="spellStart"/>
      <w:r w:rsidRPr="006D7162">
        <w:t>Antis</w:t>
      </w:r>
      <w:r w:rsidR="00C977AB">
        <w:t>c</w:t>
      </w:r>
      <w:r w:rsidRPr="006D7162">
        <w:t>abiosum</w:t>
      </w:r>
      <w:proofErr w:type="spellEnd"/>
      <w:r w:rsidRPr="006D7162">
        <w:t xml:space="preserve"> bzw. 24 Stunden nach </w:t>
      </w:r>
      <w:r w:rsidR="004C07B2">
        <w:t xml:space="preserve">oraler </w:t>
      </w:r>
      <w:r w:rsidRPr="006D7162">
        <w:t xml:space="preserve">Einnahme von </w:t>
      </w:r>
      <w:proofErr w:type="spellStart"/>
      <w:r w:rsidRPr="006D7162">
        <w:t>Ivermectin</w:t>
      </w:r>
      <w:proofErr w:type="spellEnd"/>
      <w:r w:rsidRPr="006D7162">
        <w:t xml:space="preserve"> (dies gilt nicht für Patienten mit Skabies crustosa) können Betreute und Betreuer die Einrichtung wieder besuchen. Vor Wiederzulassung ist es sinnvoll einen Nachweis über die ärztliche Verschreibung einer Therapie zu verlangen.</w:t>
      </w:r>
      <w:r>
        <w:t xml:space="preserve">“ </w:t>
      </w:r>
      <w:hyperlink r:id="rId65" w:history="1">
        <w:r w:rsidRPr="006D7162">
          <w:rPr>
            <w:rStyle w:val="Hyperlink"/>
            <w:color w:val="FF0000"/>
          </w:rPr>
          <w:t>RKI-Ratgeber Skabies</w:t>
        </w:r>
      </w:hyperlink>
      <w:r w:rsidRPr="006D7162">
        <w:t>.</w:t>
      </w:r>
      <w:r w:rsidR="009345A4">
        <w:t xml:space="preserve"> Eine Abklärung mit dem Gesundheitsamt ist dringend zu empfehlen.</w:t>
      </w:r>
    </w:p>
  </w:footnote>
  <w:footnote w:id="128">
    <w:p w14:paraId="788CE731" w14:textId="24250564" w:rsidR="005803C6" w:rsidRDefault="005803C6" w:rsidP="00262C9F">
      <w:pPr>
        <w:pStyle w:val="Funotentext"/>
        <w:jc w:val="both"/>
      </w:pPr>
      <w:r>
        <w:rPr>
          <w:rStyle w:val="Funotenzeichen"/>
        </w:rPr>
        <w:footnoteRef/>
      </w:r>
      <w:r>
        <w:t xml:space="preserve">    </w:t>
      </w:r>
      <w:r w:rsidR="007A44B0">
        <w:t>Schutzh</w:t>
      </w:r>
      <w:r>
        <w:t xml:space="preserve">andschuhe sind nur bei Kontakt zu </w:t>
      </w:r>
      <w:r w:rsidR="007A44B0">
        <w:t xml:space="preserve">kontaminierten Materialien, wie z. B. </w:t>
      </w:r>
      <w:r>
        <w:t>Ausscheidungen notwendig.</w:t>
      </w:r>
    </w:p>
  </w:footnote>
  <w:footnote w:id="129">
    <w:p w14:paraId="46C85190" w14:textId="77777777" w:rsidR="005F1906" w:rsidRDefault="005F1906" w:rsidP="005F1906">
      <w:pPr>
        <w:pStyle w:val="Funotentext"/>
      </w:pPr>
      <w:r>
        <w:rPr>
          <w:rStyle w:val="Funotenzeichen"/>
        </w:rPr>
        <w:footnoteRef/>
      </w:r>
      <w:r>
        <w:t xml:space="preserve"> In der Regel sind Personen ca. 5-7 Tage nach Infektionsbeginn nicht mehr ansteckend. </w:t>
      </w:r>
    </w:p>
  </w:footnote>
  <w:footnote w:id="130">
    <w:p w14:paraId="3099B003" w14:textId="77777777" w:rsidR="00E900F6" w:rsidRDefault="00E900F6" w:rsidP="00E900F6">
      <w:pPr>
        <w:pStyle w:val="Funotentext"/>
        <w:jc w:val="both"/>
      </w:pPr>
      <w:r>
        <w:rPr>
          <w:rStyle w:val="Funotenzeichen"/>
        </w:rPr>
        <w:footnoteRef/>
      </w:r>
      <w:r>
        <w:t xml:space="preserve">    Unter multiresistenten Erregern (MRE) versteht man Bakterien, die gegen mehrere Antibiotika-Gruppen unempfindlich geworden sind, wodurch eine Behandlung im Infektionsfall erschwert wird. Bei den Multiresistenten Erregern handelt es sich unter anderem um den Methicillin-resistenten Staphylococcus aureus (MRSA), Vancomycin-resistente Enterokokken (VRE) und multiresistente Gram-negative Erreger (MRGN). Diese Erreger sind fakultativ pathogen, das heißt sie führen nur unter bestimmten Umständen (z. B. Immunschwäche, Eintrittspforten in den Körper) zu Infektionen. Häufiger führen sie zur asymptomatischen Besiedelung (Kolonisation) von Körperregionen (z. B. Darm, Nasenschleimhäute) ohne Krankheitswert. Für immunkompetente Kinder und Mitarbeitende stellen MRE in der Regel kein Risiko dar. Maßnahmen zur Basishygiene, insbesondere eine gute Händehygiene sind bei MRE zur Vermeidung von Übertragungen in der Regel ausreichend, da MRE über direkten oder indirekten Kontakt übertragen werden. Anders verhält es sich eventuell bei Kindern mit Immunschwäche, Behinderungen und Devices. Dort können zusätzliche Hygienemaßnahmen (z. B. zusätzliche Schutzausrüstung, intensivierte Flächendesinfektion) nach individueller Gefährdungsanalyse notwendig werden. Es geht dabei um die Abwägung größtmöglicher sozialer Teilhabe und dem gesundheitlichen Schutzbedürfnis des betreuenden Personals, der anderen Kinder und deren Angehörigen. Im Zweifelsfall sollte eine Rücksprache mit dem Gesundheitsamt bezüglich des Vorgehens erfolgen.</w:t>
      </w:r>
    </w:p>
  </w:footnote>
  <w:footnote w:id="131">
    <w:p w14:paraId="14028022" w14:textId="78F21431" w:rsidR="005803C6" w:rsidRDefault="005803C6" w:rsidP="00262C9F">
      <w:pPr>
        <w:pStyle w:val="Funotentext"/>
        <w:jc w:val="both"/>
      </w:pPr>
      <w:r>
        <w:rPr>
          <w:rStyle w:val="Funotenzeichen"/>
        </w:rPr>
        <w:footnoteRef/>
      </w:r>
      <w:r>
        <w:t xml:space="preserve">    MRE betreffen nicht den §</w:t>
      </w:r>
      <w:r w:rsidR="00546514">
        <w:t xml:space="preserve"> </w:t>
      </w:r>
      <w:r>
        <w:t xml:space="preserve">34 des Infektionsschutzgesetzes. </w:t>
      </w:r>
      <w:r w:rsidRPr="00486CC0">
        <w:t xml:space="preserve">Es gibt keine Mitteilungspflicht der Eltern an die Einrichtung </w:t>
      </w:r>
      <w:r>
        <w:t>oder</w:t>
      </w:r>
      <w:r w:rsidRPr="00486CC0">
        <w:t xml:space="preserve"> eine Meldepflicht der Einrichtung an das Gesundheitsamt.</w:t>
      </w:r>
      <w:r>
        <w:t xml:space="preserve"> </w:t>
      </w:r>
      <w:r w:rsidRPr="00075E9A">
        <w:t xml:space="preserve">Bei MRE </w:t>
      </w:r>
      <w:r w:rsidR="009800B6">
        <w:t>sollte</w:t>
      </w:r>
      <w:r>
        <w:t xml:space="preserve"> </w:t>
      </w:r>
      <w:r w:rsidRPr="00075E9A">
        <w:t>immer individuell</w:t>
      </w:r>
      <w:r>
        <w:t xml:space="preserve"> </w:t>
      </w:r>
      <w:r w:rsidRPr="00075E9A">
        <w:t xml:space="preserve">zwischen </w:t>
      </w:r>
      <w:r>
        <w:t xml:space="preserve">dem </w:t>
      </w:r>
      <w:r w:rsidRPr="00075E9A">
        <w:t xml:space="preserve">Schutzbedürfnis nach § 28 IfSG </w:t>
      </w:r>
      <w:r>
        <w:t>der anderen Kinder und Mitarbeite</w:t>
      </w:r>
      <w:r w:rsidR="004F22DE">
        <w:t>nden</w:t>
      </w:r>
      <w:r>
        <w:t xml:space="preserve"> sowie </w:t>
      </w:r>
      <w:r w:rsidRPr="00075E9A">
        <w:t>dem Recht auf soziale Teilhabe</w:t>
      </w:r>
      <w:r>
        <w:t xml:space="preserve"> abgewogen werden</w:t>
      </w:r>
      <w:r w:rsidRPr="00075E9A">
        <w:t>.</w:t>
      </w:r>
    </w:p>
  </w:footnote>
  <w:footnote w:id="132">
    <w:p w14:paraId="3975C4CC" w14:textId="77777777" w:rsidR="002932DB" w:rsidRDefault="002932DB" w:rsidP="002932DB">
      <w:pPr>
        <w:pStyle w:val="Funotentext"/>
        <w:jc w:val="both"/>
      </w:pPr>
      <w:r>
        <w:rPr>
          <w:rStyle w:val="Funotenzeichen"/>
        </w:rPr>
        <w:footnoteRef/>
      </w:r>
      <w:r>
        <w:t xml:space="preserve">     Diese können zum Beispiel die Verwendung von persönlicher Schutzausrüstung (PSA) und zusätzliche Maßnahmen zur Hände- und Flächendesinfektion umfassen.</w:t>
      </w:r>
    </w:p>
  </w:footnote>
  <w:footnote w:id="133">
    <w:p w14:paraId="64B46B9D" w14:textId="54146BEF" w:rsidR="00585C73" w:rsidRDefault="00585C73" w:rsidP="00262C9F">
      <w:pPr>
        <w:pStyle w:val="Funotentext"/>
        <w:jc w:val="both"/>
      </w:pPr>
      <w:r>
        <w:rPr>
          <w:rStyle w:val="Funotenzeichen"/>
        </w:rPr>
        <w:footnoteRef/>
      </w:r>
      <w:r>
        <w:t xml:space="preserve">    Ob Sie die hier aufgeführten Quellen und Referenzen an den Hygieneplan anhängen oder weglassen</w:t>
      </w:r>
      <w:r w:rsidR="005C7019">
        <w:t>,</w:t>
      </w:r>
      <w:r>
        <w:t xml:space="preserve"> bleibt Ihnen überlassen.</w:t>
      </w:r>
      <w:r w:rsidR="007D59B8">
        <w:t xml:space="preserve"> Bitte überprüfen Sie, ob die hier gelisteten Fassungen noch aktuell sind.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3477"/>
      <w:gridCol w:w="3327"/>
    </w:tblGrid>
    <w:tr w:rsidR="00417137" w14:paraId="5C9ADF7D" w14:textId="77777777" w:rsidTr="001307AC">
      <w:tc>
        <w:tcPr>
          <w:tcW w:w="3261" w:type="dxa"/>
          <w:vMerge w:val="restart"/>
          <w:vAlign w:val="center"/>
        </w:tcPr>
        <w:p w14:paraId="73D883C7" w14:textId="77777777" w:rsidR="00417137" w:rsidRPr="0066352C" w:rsidRDefault="00417137" w:rsidP="001307AC">
          <w:pPr>
            <w:pStyle w:val="Kopfzeile"/>
            <w:jc w:val="center"/>
            <w:rPr>
              <w:rFonts w:cstheme="minorHAnsi"/>
            </w:rPr>
          </w:pPr>
          <w:r>
            <w:rPr>
              <w:rFonts w:cstheme="minorHAnsi"/>
            </w:rPr>
            <w:t>(</w:t>
          </w:r>
          <w:r w:rsidRPr="0066352C">
            <w:rPr>
              <w:rFonts w:cstheme="minorHAnsi"/>
            </w:rPr>
            <w:t>Logo der Institution</w:t>
          </w:r>
          <w:r>
            <w:rPr>
              <w:rFonts w:cstheme="minorHAnsi"/>
            </w:rPr>
            <w:t>)</w:t>
          </w:r>
        </w:p>
        <w:p w14:paraId="02166594" w14:textId="39F6D16C" w:rsidR="00417137" w:rsidRPr="0066352C" w:rsidRDefault="00417137" w:rsidP="001307AC">
          <w:pPr>
            <w:pStyle w:val="Kopfzeile"/>
            <w:jc w:val="center"/>
            <w:rPr>
              <w:rFonts w:cstheme="minorHAnsi"/>
            </w:rPr>
          </w:pPr>
        </w:p>
      </w:tc>
      <w:tc>
        <w:tcPr>
          <w:tcW w:w="3477" w:type="dxa"/>
        </w:tcPr>
        <w:p w14:paraId="30438AC0" w14:textId="77777777" w:rsidR="00417137" w:rsidRPr="0066352C" w:rsidRDefault="00417137">
          <w:pPr>
            <w:pStyle w:val="Kopfzeile"/>
            <w:jc w:val="center"/>
            <w:rPr>
              <w:rFonts w:cstheme="minorHAnsi"/>
              <w:b/>
              <w:bCs/>
              <w:sz w:val="28"/>
            </w:rPr>
          </w:pPr>
          <w:r w:rsidRPr="0066352C">
            <w:rPr>
              <w:rFonts w:cstheme="minorHAnsi"/>
              <w:b/>
              <w:bCs/>
              <w:sz w:val="28"/>
            </w:rPr>
            <w:t>Hygieneplan</w:t>
          </w:r>
        </w:p>
      </w:tc>
      <w:tc>
        <w:tcPr>
          <w:tcW w:w="3327" w:type="dxa"/>
          <w:vAlign w:val="center"/>
        </w:tcPr>
        <w:p w14:paraId="2A2EB322" w14:textId="05CC530B" w:rsidR="00417137" w:rsidRPr="0066352C" w:rsidRDefault="00417137" w:rsidP="001307AC">
          <w:pPr>
            <w:pStyle w:val="Kopfzeile"/>
            <w:jc w:val="center"/>
            <w:rPr>
              <w:rFonts w:cstheme="minorHAnsi"/>
            </w:rPr>
          </w:pPr>
          <w:r w:rsidRPr="0066352C">
            <w:rPr>
              <w:rFonts w:cstheme="minorHAnsi"/>
            </w:rPr>
            <w:t xml:space="preserve">Seite </w:t>
          </w:r>
          <w:r w:rsidRPr="0066352C">
            <w:rPr>
              <w:rStyle w:val="Seitenzahl"/>
              <w:rFonts w:cstheme="minorHAnsi"/>
            </w:rPr>
            <w:fldChar w:fldCharType="begin"/>
          </w:r>
          <w:r w:rsidRPr="0066352C">
            <w:rPr>
              <w:rStyle w:val="Seitenzahl"/>
              <w:rFonts w:cstheme="minorHAnsi"/>
            </w:rPr>
            <w:instrText xml:space="preserve"> PAGE </w:instrText>
          </w:r>
          <w:r w:rsidRPr="0066352C">
            <w:rPr>
              <w:rStyle w:val="Seitenzahl"/>
              <w:rFonts w:cstheme="minorHAnsi"/>
            </w:rPr>
            <w:fldChar w:fldCharType="separate"/>
          </w:r>
          <w:r w:rsidRPr="0066352C">
            <w:rPr>
              <w:rStyle w:val="Seitenzahl"/>
              <w:rFonts w:cstheme="minorHAnsi"/>
              <w:noProof/>
            </w:rPr>
            <w:t>3</w:t>
          </w:r>
          <w:r w:rsidRPr="0066352C">
            <w:rPr>
              <w:rStyle w:val="Seitenzahl"/>
              <w:rFonts w:cstheme="minorHAnsi"/>
            </w:rPr>
            <w:fldChar w:fldCharType="end"/>
          </w:r>
          <w:r w:rsidRPr="0066352C">
            <w:rPr>
              <w:rStyle w:val="Seitenzahl"/>
              <w:rFonts w:cstheme="minorHAnsi"/>
            </w:rPr>
            <w:t xml:space="preserve"> von </w:t>
          </w:r>
          <w:r w:rsidRPr="0066352C">
            <w:rPr>
              <w:rStyle w:val="Seitenzahl"/>
              <w:rFonts w:cstheme="minorHAnsi"/>
            </w:rPr>
            <w:fldChar w:fldCharType="begin"/>
          </w:r>
          <w:r w:rsidRPr="0066352C">
            <w:rPr>
              <w:rStyle w:val="Seitenzahl"/>
              <w:rFonts w:cstheme="minorHAnsi"/>
            </w:rPr>
            <w:instrText xml:space="preserve"> NUMPAGES </w:instrText>
          </w:r>
          <w:r w:rsidRPr="0066352C">
            <w:rPr>
              <w:rStyle w:val="Seitenzahl"/>
              <w:rFonts w:cstheme="minorHAnsi"/>
            </w:rPr>
            <w:fldChar w:fldCharType="separate"/>
          </w:r>
          <w:r w:rsidRPr="0066352C">
            <w:rPr>
              <w:rStyle w:val="Seitenzahl"/>
              <w:rFonts w:cstheme="minorHAnsi"/>
              <w:noProof/>
            </w:rPr>
            <w:t>66</w:t>
          </w:r>
          <w:r w:rsidRPr="0066352C">
            <w:rPr>
              <w:rStyle w:val="Seitenzahl"/>
              <w:rFonts w:cstheme="minorHAnsi"/>
            </w:rPr>
            <w:fldChar w:fldCharType="end"/>
          </w:r>
        </w:p>
      </w:tc>
    </w:tr>
    <w:tr w:rsidR="00417137" w14:paraId="0A3BE724" w14:textId="77777777" w:rsidTr="00F20917">
      <w:tc>
        <w:tcPr>
          <w:tcW w:w="3261" w:type="dxa"/>
          <w:vMerge/>
        </w:tcPr>
        <w:p w14:paraId="3C7CAAD5" w14:textId="65BF381C" w:rsidR="00417137" w:rsidRPr="0066352C" w:rsidRDefault="00417137">
          <w:pPr>
            <w:pStyle w:val="Kopfzeile"/>
            <w:jc w:val="center"/>
            <w:rPr>
              <w:rFonts w:cstheme="minorHAnsi"/>
            </w:rPr>
          </w:pPr>
        </w:p>
      </w:tc>
      <w:tc>
        <w:tcPr>
          <w:tcW w:w="3477" w:type="dxa"/>
        </w:tcPr>
        <w:p w14:paraId="15B280DA" w14:textId="77777777" w:rsidR="00417137" w:rsidRPr="0066352C" w:rsidRDefault="00417137">
          <w:pPr>
            <w:pStyle w:val="Kopfzeile"/>
            <w:jc w:val="center"/>
            <w:rPr>
              <w:rFonts w:cstheme="minorHAnsi"/>
            </w:rPr>
          </w:pPr>
          <w:r w:rsidRPr="0066352C">
            <w:rPr>
              <w:rFonts w:cstheme="minorHAnsi"/>
            </w:rPr>
            <w:t>Inhalt</w:t>
          </w:r>
        </w:p>
      </w:tc>
      <w:tc>
        <w:tcPr>
          <w:tcW w:w="3327" w:type="dxa"/>
        </w:tcPr>
        <w:p w14:paraId="30090996" w14:textId="77777777" w:rsidR="00417137" w:rsidRPr="0066352C" w:rsidRDefault="00417137">
          <w:pPr>
            <w:pStyle w:val="Kopfzeile"/>
            <w:jc w:val="left"/>
            <w:rPr>
              <w:rFonts w:cstheme="minorHAnsi"/>
            </w:rPr>
          </w:pPr>
          <w:r w:rsidRPr="0066352C">
            <w:rPr>
              <w:rFonts w:cstheme="minorHAnsi"/>
            </w:rPr>
            <w:t>Gültig ab:</w:t>
          </w:r>
        </w:p>
        <w:p w14:paraId="7C05EC01" w14:textId="0AE8B865" w:rsidR="00417137" w:rsidRPr="0066352C" w:rsidRDefault="00417137">
          <w:pPr>
            <w:pStyle w:val="Kopfzeile"/>
            <w:jc w:val="left"/>
            <w:rPr>
              <w:rFonts w:cstheme="minorHAnsi"/>
            </w:rPr>
          </w:pPr>
          <w:r w:rsidRPr="0066352C">
            <w:rPr>
              <w:rFonts w:cstheme="minorHAnsi"/>
            </w:rPr>
            <w:t xml:space="preserve">Revision: </w:t>
          </w:r>
        </w:p>
      </w:tc>
    </w:tr>
  </w:tbl>
  <w:p w14:paraId="371EFE76" w14:textId="77777777" w:rsidR="005803C6" w:rsidRDefault="005803C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2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66"/>
      <w:gridCol w:w="2548"/>
      <w:gridCol w:w="2866"/>
    </w:tblGrid>
    <w:tr w:rsidR="00FC3F71" w14:paraId="6908C1D3" w14:textId="77777777" w:rsidTr="008E6BA8">
      <w:tc>
        <w:tcPr>
          <w:tcW w:w="2866" w:type="dxa"/>
          <w:vMerge w:val="restart"/>
          <w:vAlign w:val="center"/>
        </w:tcPr>
        <w:p w14:paraId="250C0CCE" w14:textId="527B05F0" w:rsidR="00FC3F71" w:rsidRPr="007203FE" w:rsidRDefault="00FC3F71" w:rsidP="008E6BA8">
          <w:pPr>
            <w:pStyle w:val="Kopfzeile"/>
            <w:jc w:val="center"/>
            <w:rPr>
              <w:rFonts w:cstheme="minorHAnsi"/>
            </w:rPr>
          </w:pPr>
          <w:r>
            <w:rPr>
              <w:rFonts w:cstheme="minorHAnsi"/>
            </w:rPr>
            <w:t>(</w:t>
          </w:r>
          <w:r w:rsidRPr="007203FE">
            <w:rPr>
              <w:rFonts w:cstheme="minorHAnsi"/>
            </w:rPr>
            <w:t>Logo der Institution</w:t>
          </w:r>
          <w:r>
            <w:rPr>
              <w:rFonts w:cstheme="minorHAnsi"/>
            </w:rPr>
            <w:t>)</w:t>
          </w:r>
        </w:p>
      </w:tc>
      <w:tc>
        <w:tcPr>
          <w:tcW w:w="2548" w:type="dxa"/>
        </w:tcPr>
        <w:p w14:paraId="5A53EF96" w14:textId="77777777" w:rsidR="00FC3F71" w:rsidRPr="007203FE" w:rsidRDefault="00FC3F71">
          <w:pPr>
            <w:pStyle w:val="Kopfzeile"/>
            <w:jc w:val="center"/>
            <w:rPr>
              <w:rFonts w:cstheme="minorHAnsi"/>
              <w:b/>
              <w:bCs/>
              <w:sz w:val="28"/>
            </w:rPr>
          </w:pPr>
          <w:r w:rsidRPr="007203FE">
            <w:rPr>
              <w:rFonts w:cstheme="minorHAnsi"/>
              <w:b/>
              <w:bCs/>
              <w:sz w:val="28"/>
            </w:rPr>
            <w:t>Hygieneplan</w:t>
          </w:r>
        </w:p>
      </w:tc>
      <w:tc>
        <w:tcPr>
          <w:tcW w:w="2866" w:type="dxa"/>
          <w:vAlign w:val="center"/>
        </w:tcPr>
        <w:p w14:paraId="611B2289" w14:textId="56DA3C91" w:rsidR="00FC3F71" w:rsidRPr="007203FE" w:rsidRDefault="00FC3F71" w:rsidP="008E6BA8">
          <w:pPr>
            <w:pStyle w:val="Kopfzeile"/>
            <w:jc w:val="center"/>
            <w:rPr>
              <w:rFonts w:cstheme="minorHAnsi"/>
            </w:rPr>
          </w:pPr>
          <w:r w:rsidRPr="007203FE">
            <w:rPr>
              <w:rFonts w:cstheme="minorHAnsi"/>
            </w:rPr>
            <w:t xml:space="preserve">Seite </w:t>
          </w:r>
          <w:r w:rsidRPr="007203FE">
            <w:rPr>
              <w:rStyle w:val="Seitenzahl"/>
              <w:rFonts w:cstheme="minorHAnsi"/>
            </w:rPr>
            <w:fldChar w:fldCharType="begin"/>
          </w:r>
          <w:r w:rsidRPr="007203FE">
            <w:rPr>
              <w:rStyle w:val="Seitenzahl"/>
              <w:rFonts w:cstheme="minorHAnsi"/>
            </w:rPr>
            <w:instrText xml:space="preserve"> PAGE </w:instrText>
          </w:r>
          <w:r w:rsidRPr="007203FE">
            <w:rPr>
              <w:rStyle w:val="Seitenzahl"/>
              <w:rFonts w:cstheme="minorHAnsi"/>
            </w:rPr>
            <w:fldChar w:fldCharType="separate"/>
          </w:r>
          <w:r w:rsidRPr="007203FE">
            <w:rPr>
              <w:rStyle w:val="Seitenzahl"/>
              <w:rFonts w:cstheme="minorHAnsi"/>
              <w:noProof/>
            </w:rPr>
            <w:t>61</w:t>
          </w:r>
          <w:r w:rsidRPr="007203FE">
            <w:rPr>
              <w:rStyle w:val="Seitenzahl"/>
              <w:rFonts w:cstheme="minorHAnsi"/>
            </w:rPr>
            <w:fldChar w:fldCharType="end"/>
          </w:r>
          <w:r w:rsidRPr="007203FE">
            <w:rPr>
              <w:rStyle w:val="Seitenzahl"/>
              <w:rFonts w:cstheme="minorHAnsi"/>
            </w:rPr>
            <w:t xml:space="preserve"> von </w:t>
          </w:r>
          <w:r w:rsidRPr="007203FE">
            <w:rPr>
              <w:rStyle w:val="Seitenzahl"/>
              <w:rFonts w:cstheme="minorHAnsi"/>
            </w:rPr>
            <w:fldChar w:fldCharType="begin"/>
          </w:r>
          <w:r w:rsidRPr="007203FE">
            <w:rPr>
              <w:rStyle w:val="Seitenzahl"/>
              <w:rFonts w:cstheme="minorHAnsi"/>
            </w:rPr>
            <w:instrText xml:space="preserve"> NUMPAGES </w:instrText>
          </w:r>
          <w:r w:rsidRPr="007203FE">
            <w:rPr>
              <w:rStyle w:val="Seitenzahl"/>
              <w:rFonts w:cstheme="minorHAnsi"/>
            </w:rPr>
            <w:fldChar w:fldCharType="separate"/>
          </w:r>
          <w:r w:rsidRPr="007203FE">
            <w:rPr>
              <w:rStyle w:val="Seitenzahl"/>
              <w:rFonts w:cstheme="minorHAnsi"/>
              <w:noProof/>
            </w:rPr>
            <w:t>66</w:t>
          </w:r>
          <w:r w:rsidRPr="007203FE">
            <w:rPr>
              <w:rStyle w:val="Seitenzahl"/>
              <w:rFonts w:cstheme="minorHAnsi"/>
            </w:rPr>
            <w:fldChar w:fldCharType="end"/>
          </w:r>
        </w:p>
      </w:tc>
    </w:tr>
    <w:tr w:rsidR="00FC3F71" w14:paraId="6B9710AE" w14:textId="77777777" w:rsidTr="004808DC">
      <w:tc>
        <w:tcPr>
          <w:tcW w:w="2866" w:type="dxa"/>
          <w:vMerge/>
        </w:tcPr>
        <w:p w14:paraId="1000B69D" w14:textId="5193B8BE" w:rsidR="00FC3F71" w:rsidRPr="007203FE" w:rsidRDefault="00FC3F71">
          <w:pPr>
            <w:pStyle w:val="Kopfzeile"/>
            <w:jc w:val="center"/>
            <w:rPr>
              <w:rFonts w:cstheme="minorHAnsi"/>
            </w:rPr>
          </w:pPr>
        </w:p>
      </w:tc>
      <w:tc>
        <w:tcPr>
          <w:tcW w:w="2548" w:type="dxa"/>
          <w:vAlign w:val="center"/>
        </w:tcPr>
        <w:p w14:paraId="066A5B49" w14:textId="23A9CF36" w:rsidR="00FC3F71" w:rsidRPr="007203FE" w:rsidRDefault="00FC3F71" w:rsidP="006171ED">
          <w:pPr>
            <w:pStyle w:val="Kopfzeile"/>
            <w:jc w:val="center"/>
            <w:rPr>
              <w:rFonts w:cstheme="minorHAnsi"/>
            </w:rPr>
          </w:pPr>
          <w:r w:rsidRPr="007203FE">
            <w:rPr>
              <w:rFonts w:cstheme="minorHAnsi"/>
            </w:rPr>
            <w:fldChar w:fldCharType="begin"/>
          </w:r>
          <w:r w:rsidRPr="007203FE">
            <w:rPr>
              <w:rFonts w:cstheme="minorHAnsi"/>
            </w:rPr>
            <w:instrText xml:space="preserve"> STYLEREF "Überschrift 1" \* MERGEFORMAT </w:instrText>
          </w:r>
          <w:r w:rsidRPr="007203FE">
            <w:rPr>
              <w:rFonts w:cstheme="minorHAnsi"/>
            </w:rPr>
            <w:fldChar w:fldCharType="separate"/>
          </w:r>
          <w:r w:rsidR="008B17E2">
            <w:rPr>
              <w:rFonts w:cstheme="minorHAnsi"/>
              <w:noProof/>
            </w:rPr>
            <w:t>Basishygiene</w:t>
          </w:r>
          <w:r w:rsidRPr="007203FE">
            <w:rPr>
              <w:rFonts w:cstheme="minorHAnsi"/>
              <w:noProof/>
            </w:rPr>
            <w:fldChar w:fldCharType="end"/>
          </w:r>
        </w:p>
      </w:tc>
      <w:tc>
        <w:tcPr>
          <w:tcW w:w="2866" w:type="dxa"/>
        </w:tcPr>
        <w:p w14:paraId="393CC67A" w14:textId="77777777" w:rsidR="00FC3F71" w:rsidRPr="007203FE" w:rsidRDefault="00FC3F71">
          <w:pPr>
            <w:pStyle w:val="Kopfzeile"/>
            <w:jc w:val="left"/>
            <w:rPr>
              <w:rFonts w:cstheme="minorHAnsi"/>
            </w:rPr>
          </w:pPr>
          <w:r w:rsidRPr="00350E14">
            <w:rPr>
              <w:rFonts w:cstheme="minorHAnsi"/>
              <w:sz w:val="22"/>
            </w:rPr>
            <w:t xml:space="preserve">Revision: </w:t>
          </w:r>
          <w:r w:rsidRPr="00350E14">
            <w:rPr>
              <w:rFonts w:cstheme="minorHAnsi"/>
              <w:sz w:val="22"/>
            </w:rPr>
            <w:br/>
            <w:t>Gültig ab:</w:t>
          </w:r>
        </w:p>
      </w:tc>
    </w:tr>
  </w:tbl>
  <w:p w14:paraId="1D67E5AA" w14:textId="77777777" w:rsidR="005803C6" w:rsidRDefault="005803C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283"/>
        </w:tabs>
      </w:pPr>
      <w:rPr>
        <w:rFonts w:ascii="Symbol" w:hAnsi="Symbol"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1" w15:restartNumberingAfterBreak="0">
    <w:nsid w:val="01E55289"/>
    <w:multiLevelType w:val="singleLevel"/>
    <w:tmpl w:val="EEA4B9EA"/>
    <w:lvl w:ilvl="0">
      <w:start w:val="1"/>
      <w:numFmt w:val="bullet"/>
      <w:pStyle w:val="Aufzhlung"/>
      <w:lvlText w:val=""/>
      <w:lvlJc w:val="left"/>
      <w:pPr>
        <w:tabs>
          <w:tab w:val="num" w:pos="360"/>
        </w:tabs>
        <w:ind w:left="360" w:hanging="360"/>
      </w:pPr>
      <w:rPr>
        <w:rFonts w:ascii="Symbol" w:hAnsi="Symbol" w:hint="default"/>
        <w:sz w:val="28"/>
      </w:rPr>
    </w:lvl>
  </w:abstractNum>
  <w:abstractNum w:abstractNumId="2" w15:restartNumberingAfterBreak="0">
    <w:nsid w:val="0923331A"/>
    <w:multiLevelType w:val="hybridMultilevel"/>
    <w:tmpl w:val="66B0D2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E4805CA"/>
    <w:multiLevelType w:val="hybridMultilevel"/>
    <w:tmpl w:val="7F02D66C"/>
    <w:lvl w:ilvl="0" w:tplc="04070005">
      <w:start w:val="1"/>
      <w:numFmt w:val="bullet"/>
      <w:lvlText w:val=""/>
      <w:lvlJc w:val="left"/>
      <w:pPr>
        <w:ind w:left="644"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1936DD"/>
    <w:multiLevelType w:val="hybridMultilevel"/>
    <w:tmpl w:val="F1A25D6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47C08CE"/>
    <w:multiLevelType w:val="hybridMultilevel"/>
    <w:tmpl w:val="DD5E0B1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87B6D11"/>
    <w:multiLevelType w:val="singleLevel"/>
    <w:tmpl w:val="088EA2A6"/>
    <w:lvl w:ilvl="0">
      <w:start w:val="1"/>
      <w:numFmt w:val="bullet"/>
      <w:pStyle w:val="Kurzeinzug"/>
      <w:lvlText w:val="-"/>
      <w:lvlJc w:val="left"/>
      <w:pPr>
        <w:tabs>
          <w:tab w:val="num" w:pos="717"/>
        </w:tabs>
        <w:ind w:left="360" w:hanging="3"/>
      </w:pPr>
      <w:rPr>
        <w:sz w:val="32"/>
      </w:rPr>
    </w:lvl>
  </w:abstractNum>
  <w:abstractNum w:abstractNumId="7" w15:restartNumberingAfterBreak="0">
    <w:nsid w:val="192E3C9D"/>
    <w:multiLevelType w:val="hybridMultilevel"/>
    <w:tmpl w:val="03F646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A5F6F87"/>
    <w:multiLevelType w:val="hybridMultilevel"/>
    <w:tmpl w:val="C8085E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AEF6E38"/>
    <w:multiLevelType w:val="multilevel"/>
    <w:tmpl w:val="FC8ADAD4"/>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berschrift3"/>
      <w:lvlText w:val="%1.%2.%3"/>
      <w:lvlJc w:val="left"/>
      <w:pPr>
        <w:tabs>
          <w:tab w:val="num" w:pos="720"/>
        </w:tabs>
        <w:ind w:left="720" w:hanging="720"/>
      </w:pPr>
      <w:rPr>
        <w:rFonts w:hint="default"/>
      </w:rPr>
    </w:lvl>
    <w:lvl w:ilvl="3">
      <w:start w:val="1"/>
      <w:numFmt w:val="none"/>
      <w:pStyle w:val="berschrift4"/>
      <w:lvlText w:val=""/>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10" w15:restartNumberingAfterBreak="0">
    <w:nsid w:val="1DA90FAB"/>
    <w:multiLevelType w:val="hybridMultilevel"/>
    <w:tmpl w:val="833AE5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EE9080E"/>
    <w:multiLevelType w:val="hybridMultilevel"/>
    <w:tmpl w:val="5486F53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1322EE0"/>
    <w:multiLevelType w:val="hybridMultilevel"/>
    <w:tmpl w:val="D366771E"/>
    <w:lvl w:ilvl="0" w:tplc="388CD2FE">
      <w:start w:val="1"/>
      <w:numFmt w:val="bullet"/>
      <w:pStyle w:val="Punktabsatz"/>
      <w:lvlText w:val=""/>
      <w:lvlJc w:val="left"/>
      <w:pPr>
        <w:tabs>
          <w:tab w:val="num" w:pos="360"/>
        </w:tabs>
        <w:ind w:left="357" w:hanging="357"/>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84204EE">
      <w:start w:val="1"/>
      <w:numFmt w:val="bullet"/>
      <w:lvlText w:val=""/>
      <w:lvlJc w:val="left"/>
      <w:pPr>
        <w:tabs>
          <w:tab w:val="num" w:pos="2160"/>
        </w:tabs>
        <w:ind w:left="2112" w:hanging="312"/>
      </w:pPr>
      <w:rPr>
        <w:rFonts w:ascii="Symbol" w:hAnsi="Symbol" w:hint="default"/>
      </w:rPr>
    </w:lvl>
    <w:lvl w:ilvl="3" w:tplc="165061FE">
      <w:numFmt w:val="bullet"/>
      <w:lvlText w:val="•"/>
      <w:lvlJc w:val="left"/>
      <w:pPr>
        <w:ind w:left="3225" w:hanging="705"/>
      </w:pPr>
      <w:rPr>
        <w:rFonts w:ascii="Arial" w:eastAsia="Times New Roman" w:hAnsi="Arial" w:cs="Aria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6F04E1"/>
    <w:multiLevelType w:val="hybridMultilevel"/>
    <w:tmpl w:val="C66A4A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41F6163"/>
    <w:multiLevelType w:val="multilevel"/>
    <w:tmpl w:val="4A96E076"/>
    <w:lvl w:ilvl="0">
      <w:start w:val="1"/>
      <w:numFmt w:val="decimal"/>
      <w:lvlText w:val="%1"/>
      <w:lvlJc w:val="left"/>
      <w:pPr>
        <w:ind w:left="550" w:hanging="432"/>
      </w:pPr>
      <w:rPr>
        <w:rFonts w:ascii="Arial" w:eastAsia="Arial" w:hAnsi="Arial" w:cs="Arial" w:hint="default"/>
        <w:b/>
        <w:bCs/>
        <w:i w:val="0"/>
        <w:iCs w:val="0"/>
        <w:w w:val="100"/>
        <w:sz w:val="28"/>
        <w:szCs w:val="28"/>
        <w:lang w:val="de-DE" w:eastAsia="en-US" w:bidi="ar-SA"/>
      </w:rPr>
    </w:lvl>
    <w:lvl w:ilvl="1">
      <w:start w:val="1"/>
      <w:numFmt w:val="decimal"/>
      <w:lvlText w:val="%1.%2"/>
      <w:lvlJc w:val="left"/>
      <w:pPr>
        <w:ind w:left="694" w:hanging="576"/>
      </w:pPr>
      <w:rPr>
        <w:rFonts w:ascii="Arial" w:eastAsia="Arial" w:hAnsi="Arial" w:cs="Arial" w:hint="default"/>
        <w:b/>
        <w:bCs/>
        <w:i w:val="0"/>
        <w:iCs w:val="0"/>
        <w:w w:val="100"/>
        <w:sz w:val="24"/>
        <w:szCs w:val="24"/>
        <w:lang w:val="de-DE" w:eastAsia="en-US" w:bidi="ar-SA"/>
      </w:rPr>
    </w:lvl>
    <w:lvl w:ilvl="2">
      <w:start w:val="1"/>
      <w:numFmt w:val="decimal"/>
      <w:lvlText w:val="%1.%2.%3"/>
      <w:lvlJc w:val="left"/>
      <w:pPr>
        <w:ind w:left="1121" w:hanging="1004"/>
      </w:pPr>
      <w:rPr>
        <w:rFonts w:ascii="Arial" w:eastAsia="Arial" w:hAnsi="Arial" w:cs="Arial" w:hint="default"/>
        <w:b/>
        <w:bCs/>
        <w:i w:val="0"/>
        <w:iCs w:val="0"/>
        <w:spacing w:val="-3"/>
        <w:w w:val="100"/>
        <w:sz w:val="24"/>
        <w:szCs w:val="24"/>
        <w:lang w:val="de-DE" w:eastAsia="en-US" w:bidi="ar-SA"/>
      </w:rPr>
    </w:lvl>
    <w:lvl w:ilvl="3">
      <w:numFmt w:val="bullet"/>
      <w:lvlText w:val=""/>
      <w:lvlJc w:val="left"/>
      <w:pPr>
        <w:ind w:left="478" w:hanging="346"/>
      </w:pPr>
      <w:rPr>
        <w:rFonts w:ascii="Symbol" w:eastAsia="Symbol" w:hAnsi="Symbol" w:cs="Symbol" w:hint="default"/>
        <w:w w:val="100"/>
        <w:lang w:val="de-DE" w:eastAsia="en-US" w:bidi="ar-SA"/>
      </w:rPr>
    </w:lvl>
    <w:lvl w:ilvl="4">
      <w:start w:val="1"/>
      <w:numFmt w:val="bullet"/>
      <w:lvlText w:val=""/>
      <w:lvlJc w:val="left"/>
      <w:pPr>
        <w:ind w:left="2242" w:hanging="310"/>
      </w:pPr>
      <w:rPr>
        <w:rFonts w:ascii="Wingdings" w:hAnsi="Wingdings" w:hint="default"/>
        <w:b w:val="0"/>
        <w:bCs w:val="0"/>
        <w:i w:val="0"/>
        <w:iCs w:val="0"/>
        <w:w w:val="100"/>
        <w:sz w:val="24"/>
        <w:szCs w:val="24"/>
        <w:lang w:val="de-DE" w:eastAsia="en-US" w:bidi="ar-SA"/>
      </w:rPr>
    </w:lvl>
    <w:lvl w:ilvl="5">
      <w:numFmt w:val="bullet"/>
      <w:lvlText w:val="•"/>
      <w:lvlJc w:val="left"/>
      <w:pPr>
        <w:ind w:left="3463" w:hanging="310"/>
      </w:pPr>
      <w:rPr>
        <w:rFonts w:hint="default"/>
        <w:lang w:val="de-DE" w:eastAsia="en-US" w:bidi="ar-SA"/>
      </w:rPr>
    </w:lvl>
    <w:lvl w:ilvl="6">
      <w:numFmt w:val="bullet"/>
      <w:lvlText w:val="•"/>
      <w:lvlJc w:val="left"/>
      <w:pPr>
        <w:ind w:left="4686" w:hanging="310"/>
      </w:pPr>
      <w:rPr>
        <w:rFonts w:hint="default"/>
        <w:lang w:val="de-DE" w:eastAsia="en-US" w:bidi="ar-SA"/>
      </w:rPr>
    </w:lvl>
    <w:lvl w:ilvl="7">
      <w:numFmt w:val="bullet"/>
      <w:lvlText w:val="•"/>
      <w:lvlJc w:val="left"/>
      <w:pPr>
        <w:ind w:left="5910" w:hanging="310"/>
      </w:pPr>
      <w:rPr>
        <w:rFonts w:hint="default"/>
        <w:lang w:val="de-DE" w:eastAsia="en-US" w:bidi="ar-SA"/>
      </w:rPr>
    </w:lvl>
    <w:lvl w:ilvl="8">
      <w:numFmt w:val="bullet"/>
      <w:lvlText w:val="•"/>
      <w:lvlJc w:val="left"/>
      <w:pPr>
        <w:ind w:left="7133" w:hanging="310"/>
      </w:pPr>
      <w:rPr>
        <w:rFonts w:hint="default"/>
        <w:lang w:val="de-DE" w:eastAsia="en-US" w:bidi="ar-SA"/>
      </w:rPr>
    </w:lvl>
  </w:abstractNum>
  <w:abstractNum w:abstractNumId="15" w15:restartNumberingAfterBreak="0">
    <w:nsid w:val="25ED3E3E"/>
    <w:multiLevelType w:val="hybridMultilevel"/>
    <w:tmpl w:val="3426110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2A745B71"/>
    <w:multiLevelType w:val="hybridMultilevel"/>
    <w:tmpl w:val="786A1AE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D3C2415"/>
    <w:multiLevelType w:val="hybridMultilevel"/>
    <w:tmpl w:val="C550289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2EDA1C6F"/>
    <w:multiLevelType w:val="hybridMultilevel"/>
    <w:tmpl w:val="5F34D2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457222C"/>
    <w:multiLevelType w:val="hybridMultilevel"/>
    <w:tmpl w:val="3DD8EC1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578683C"/>
    <w:multiLevelType w:val="hybridMultilevel"/>
    <w:tmpl w:val="4A0C27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1AE770D"/>
    <w:multiLevelType w:val="hybridMultilevel"/>
    <w:tmpl w:val="252099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72D3F6F"/>
    <w:multiLevelType w:val="hybridMultilevel"/>
    <w:tmpl w:val="9DDCAC5E"/>
    <w:lvl w:ilvl="0" w:tplc="2CD2BF8C">
      <w:numFmt w:val="bullet"/>
      <w:lvlText w:val=""/>
      <w:lvlJc w:val="left"/>
      <w:pPr>
        <w:ind w:left="478" w:hanging="346"/>
      </w:pPr>
      <w:rPr>
        <w:rFonts w:ascii="Symbol" w:eastAsia="Symbol" w:hAnsi="Symbol" w:cs="Symbol" w:hint="default"/>
        <w:b/>
        <w:bCs/>
        <w:i w:val="0"/>
        <w:iCs w:val="0"/>
        <w:w w:val="100"/>
        <w:sz w:val="24"/>
        <w:szCs w:val="24"/>
        <w:lang w:val="de-DE" w:eastAsia="en-US" w:bidi="ar-SA"/>
      </w:rPr>
    </w:lvl>
    <w:lvl w:ilvl="1" w:tplc="D8F000A4">
      <w:numFmt w:val="bullet"/>
      <w:lvlText w:val="•"/>
      <w:lvlJc w:val="left"/>
      <w:pPr>
        <w:ind w:left="1390" w:hanging="346"/>
      </w:pPr>
      <w:rPr>
        <w:rFonts w:hint="default"/>
        <w:lang w:val="de-DE" w:eastAsia="en-US" w:bidi="ar-SA"/>
      </w:rPr>
    </w:lvl>
    <w:lvl w:ilvl="2" w:tplc="16065088">
      <w:numFmt w:val="bullet"/>
      <w:lvlText w:val="•"/>
      <w:lvlJc w:val="left"/>
      <w:pPr>
        <w:ind w:left="2300" w:hanging="346"/>
      </w:pPr>
      <w:rPr>
        <w:rFonts w:hint="default"/>
        <w:lang w:val="de-DE" w:eastAsia="en-US" w:bidi="ar-SA"/>
      </w:rPr>
    </w:lvl>
    <w:lvl w:ilvl="3" w:tplc="F1A02220">
      <w:numFmt w:val="bullet"/>
      <w:lvlText w:val="•"/>
      <w:lvlJc w:val="left"/>
      <w:pPr>
        <w:ind w:left="3210" w:hanging="346"/>
      </w:pPr>
      <w:rPr>
        <w:rFonts w:hint="default"/>
        <w:lang w:val="de-DE" w:eastAsia="en-US" w:bidi="ar-SA"/>
      </w:rPr>
    </w:lvl>
    <w:lvl w:ilvl="4" w:tplc="6C4E87F4">
      <w:numFmt w:val="bullet"/>
      <w:lvlText w:val="•"/>
      <w:lvlJc w:val="left"/>
      <w:pPr>
        <w:ind w:left="4120" w:hanging="346"/>
      </w:pPr>
      <w:rPr>
        <w:rFonts w:hint="default"/>
        <w:lang w:val="de-DE" w:eastAsia="en-US" w:bidi="ar-SA"/>
      </w:rPr>
    </w:lvl>
    <w:lvl w:ilvl="5" w:tplc="0C9872B2">
      <w:numFmt w:val="bullet"/>
      <w:lvlText w:val="•"/>
      <w:lvlJc w:val="left"/>
      <w:pPr>
        <w:ind w:left="5030" w:hanging="346"/>
      </w:pPr>
      <w:rPr>
        <w:rFonts w:hint="default"/>
        <w:lang w:val="de-DE" w:eastAsia="en-US" w:bidi="ar-SA"/>
      </w:rPr>
    </w:lvl>
    <w:lvl w:ilvl="6" w:tplc="8F72AE22">
      <w:numFmt w:val="bullet"/>
      <w:lvlText w:val="•"/>
      <w:lvlJc w:val="left"/>
      <w:pPr>
        <w:ind w:left="5940" w:hanging="346"/>
      </w:pPr>
      <w:rPr>
        <w:rFonts w:hint="default"/>
        <w:lang w:val="de-DE" w:eastAsia="en-US" w:bidi="ar-SA"/>
      </w:rPr>
    </w:lvl>
    <w:lvl w:ilvl="7" w:tplc="E2F445C4">
      <w:numFmt w:val="bullet"/>
      <w:lvlText w:val="•"/>
      <w:lvlJc w:val="left"/>
      <w:pPr>
        <w:ind w:left="6850" w:hanging="346"/>
      </w:pPr>
      <w:rPr>
        <w:rFonts w:hint="default"/>
        <w:lang w:val="de-DE" w:eastAsia="en-US" w:bidi="ar-SA"/>
      </w:rPr>
    </w:lvl>
    <w:lvl w:ilvl="8" w:tplc="EF40ED2C">
      <w:numFmt w:val="bullet"/>
      <w:lvlText w:val="•"/>
      <w:lvlJc w:val="left"/>
      <w:pPr>
        <w:ind w:left="7760" w:hanging="346"/>
      </w:pPr>
      <w:rPr>
        <w:rFonts w:hint="default"/>
        <w:lang w:val="de-DE" w:eastAsia="en-US" w:bidi="ar-SA"/>
      </w:rPr>
    </w:lvl>
  </w:abstractNum>
  <w:abstractNum w:abstractNumId="23" w15:restartNumberingAfterBreak="0">
    <w:nsid w:val="47996C9F"/>
    <w:multiLevelType w:val="multilevel"/>
    <w:tmpl w:val="3D10DE9A"/>
    <w:lvl w:ilvl="0">
      <w:start w:val="1"/>
      <w:numFmt w:val="decimal"/>
      <w:pStyle w:val="Absatztext"/>
      <w:lvlText w:val="P%1"/>
      <w:lvlJc w:val="left"/>
      <w:pPr>
        <w:tabs>
          <w:tab w:val="num" w:pos="432"/>
        </w:tabs>
        <w:ind w:left="432" w:hanging="432"/>
      </w:pPr>
      <w:rPr>
        <w:rFonts w:hint="default"/>
      </w:rPr>
    </w:lvl>
    <w:lvl w:ilvl="1">
      <w:start w:val="1"/>
      <w:numFmt w:val="decimal"/>
      <w:lvlRestart w:val="0"/>
      <w:isLgl/>
      <w:lvlText w:val="%2"/>
      <w:lvlJc w:val="left"/>
      <w:pPr>
        <w:tabs>
          <w:tab w:val="num" w:pos="576"/>
        </w:tabs>
        <w:ind w:left="576" w:hanging="576"/>
      </w:pPr>
      <w:rPr>
        <w:rFonts w:hint="default"/>
      </w:rPr>
    </w:lvl>
    <w:lvl w:ilvl="2">
      <w:start w:val="1"/>
      <w:numFmt w:val="decimal"/>
      <w:lvlRestart w:val="0"/>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EED29A5"/>
    <w:multiLevelType w:val="hybridMultilevel"/>
    <w:tmpl w:val="AC7222EE"/>
    <w:lvl w:ilvl="0" w:tplc="809ED01A">
      <w:numFmt w:val="bullet"/>
      <w:lvlText w:val=""/>
      <w:lvlJc w:val="left"/>
      <w:pPr>
        <w:ind w:left="478" w:hanging="360"/>
      </w:pPr>
      <w:rPr>
        <w:rFonts w:ascii="Symbol" w:eastAsia="Symbol" w:hAnsi="Symbol" w:cs="Symbol" w:hint="default"/>
        <w:b w:val="0"/>
        <w:bCs w:val="0"/>
        <w:i w:val="0"/>
        <w:iCs w:val="0"/>
        <w:w w:val="100"/>
        <w:sz w:val="24"/>
        <w:szCs w:val="24"/>
        <w:lang w:val="de-DE" w:eastAsia="en-US" w:bidi="ar-SA"/>
      </w:rPr>
    </w:lvl>
    <w:lvl w:ilvl="1" w:tplc="FBB04B38">
      <w:numFmt w:val="bullet"/>
      <w:lvlText w:val="•"/>
      <w:lvlJc w:val="left"/>
      <w:pPr>
        <w:ind w:left="1390" w:hanging="360"/>
      </w:pPr>
      <w:rPr>
        <w:rFonts w:hint="default"/>
        <w:lang w:val="de-DE" w:eastAsia="en-US" w:bidi="ar-SA"/>
      </w:rPr>
    </w:lvl>
    <w:lvl w:ilvl="2" w:tplc="230CF210">
      <w:numFmt w:val="bullet"/>
      <w:lvlText w:val="•"/>
      <w:lvlJc w:val="left"/>
      <w:pPr>
        <w:ind w:left="2300" w:hanging="360"/>
      </w:pPr>
      <w:rPr>
        <w:rFonts w:hint="default"/>
        <w:lang w:val="de-DE" w:eastAsia="en-US" w:bidi="ar-SA"/>
      </w:rPr>
    </w:lvl>
    <w:lvl w:ilvl="3" w:tplc="D1AE7EFC">
      <w:numFmt w:val="bullet"/>
      <w:lvlText w:val="•"/>
      <w:lvlJc w:val="left"/>
      <w:pPr>
        <w:ind w:left="3210" w:hanging="360"/>
      </w:pPr>
      <w:rPr>
        <w:rFonts w:hint="default"/>
        <w:lang w:val="de-DE" w:eastAsia="en-US" w:bidi="ar-SA"/>
      </w:rPr>
    </w:lvl>
    <w:lvl w:ilvl="4" w:tplc="218430F8">
      <w:numFmt w:val="bullet"/>
      <w:lvlText w:val="•"/>
      <w:lvlJc w:val="left"/>
      <w:pPr>
        <w:ind w:left="4120" w:hanging="360"/>
      </w:pPr>
      <w:rPr>
        <w:rFonts w:hint="default"/>
        <w:lang w:val="de-DE" w:eastAsia="en-US" w:bidi="ar-SA"/>
      </w:rPr>
    </w:lvl>
    <w:lvl w:ilvl="5" w:tplc="1B808614">
      <w:numFmt w:val="bullet"/>
      <w:lvlText w:val="•"/>
      <w:lvlJc w:val="left"/>
      <w:pPr>
        <w:ind w:left="5030" w:hanging="360"/>
      </w:pPr>
      <w:rPr>
        <w:rFonts w:hint="default"/>
        <w:lang w:val="de-DE" w:eastAsia="en-US" w:bidi="ar-SA"/>
      </w:rPr>
    </w:lvl>
    <w:lvl w:ilvl="6" w:tplc="1DF24CDA">
      <w:numFmt w:val="bullet"/>
      <w:lvlText w:val="•"/>
      <w:lvlJc w:val="left"/>
      <w:pPr>
        <w:ind w:left="5940" w:hanging="360"/>
      </w:pPr>
      <w:rPr>
        <w:rFonts w:hint="default"/>
        <w:lang w:val="de-DE" w:eastAsia="en-US" w:bidi="ar-SA"/>
      </w:rPr>
    </w:lvl>
    <w:lvl w:ilvl="7" w:tplc="CEEA74F4">
      <w:numFmt w:val="bullet"/>
      <w:lvlText w:val="•"/>
      <w:lvlJc w:val="left"/>
      <w:pPr>
        <w:ind w:left="6850" w:hanging="360"/>
      </w:pPr>
      <w:rPr>
        <w:rFonts w:hint="default"/>
        <w:lang w:val="de-DE" w:eastAsia="en-US" w:bidi="ar-SA"/>
      </w:rPr>
    </w:lvl>
    <w:lvl w:ilvl="8" w:tplc="141233AE">
      <w:numFmt w:val="bullet"/>
      <w:lvlText w:val="•"/>
      <w:lvlJc w:val="left"/>
      <w:pPr>
        <w:ind w:left="7760" w:hanging="360"/>
      </w:pPr>
      <w:rPr>
        <w:rFonts w:hint="default"/>
        <w:lang w:val="de-DE" w:eastAsia="en-US" w:bidi="ar-SA"/>
      </w:rPr>
    </w:lvl>
  </w:abstractNum>
  <w:abstractNum w:abstractNumId="25" w15:restartNumberingAfterBreak="0">
    <w:nsid w:val="52346377"/>
    <w:multiLevelType w:val="hybridMultilevel"/>
    <w:tmpl w:val="2F5EB9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34C6195"/>
    <w:multiLevelType w:val="hybridMultilevel"/>
    <w:tmpl w:val="C79662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57954A7"/>
    <w:multiLevelType w:val="hybridMultilevel"/>
    <w:tmpl w:val="1382E78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9EA4045"/>
    <w:multiLevelType w:val="hybridMultilevel"/>
    <w:tmpl w:val="9B1619CC"/>
    <w:lvl w:ilvl="0" w:tplc="04070005">
      <w:start w:val="1"/>
      <w:numFmt w:val="bullet"/>
      <w:lvlText w:val=""/>
      <w:lvlJc w:val="left"/>
      <w:pPr>
        <w:ind w:left="720" w:hanging="360"/>
      </w:pPr>
      <w:rPr>
        <w:rFonts w:ascii="Wingdings" w:hAnsi="Wingdings" w:hint="default"/>
        <w:b w:val="0"/>
        <w:bCs w:val="0"/>
        <w:i w:val="0"/>
        <w:iCs w:val="0"/>
        <w:w w:val="100"/>
        <w:sz w:val="24"/>
        <w:szCs w:val="24"/>
        <w:lang w:val="de-DE" w:eastAsia="en-US" w:bidi="ar-S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DFD7D0A"/>
    <w:multiLevelType w:val="hybridMultilevel"/>
    <w:tmpl w:val="72603D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99B3D19"/>
    <w:multiLevelType w:val="hybridMultilevel"/>
    <w:tmpl w:val="45788A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AE471B9"/>
    <w:multiLevelType w:val="hybridMultilevel"/>
    <w:tmpl w:val="215C52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6BB36ED3"/>
    <w:multiLevelType w:val="hybridMultilevel"/>
    <w:tmpl w:val="A602292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6E5C12B3"/>
    <w:multiLevelType w:val="hybridMultilevel"/>
    <w:tmpl w:val="2A185A5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0B060B5"/>
    <w:multiLevelType w:val="hybridMultilevel"/>
    <w:tmpl w:val="B28404A6"/>
    <w:lvl w:ilvl="0" w:tplc="04070001">
      <w:start w:val="1"/>
      <w:numFmt w:val="bullet"/>
      <w:lvlText w:val=""/>
      <w:lvlJc w:val="left"/>
      <w:pPr>
        <w:ind w:left="478" w:hanging="360"/>
      </w:pPr>
      <w:rPr>
        <w:rFonts w:ascii="Symbol" w:hAnsi="Symbol" w:hint="default"/>
        <w:b w:val="0"/>
        <w:bCs w:val="0"/>
        <w:i w:val="0"/>
        <w:iCs w:val="0"/>
        <w:w w:val="100"/>
        <w:sz w:val="24"/>
        <w:szCs w:val="24"/>
        <w:lang w:val="de-DE" w:eastAsia="en-US" w:bidi="ar-SA"/>
      </w:rPr>
    </w:lvl>
    <w:lvl w:ilvl="1" w:tplc="FFFFFFFF">
      <w:numFmt w:val="bullet"/>
      <w:lvlText w:val="•"/>
      <w:lvlJc w:val="left"/>
      <w:pPr>
        <w:ind w:left="1390" w:hanging="360"/>
      </w:pPr>
      <w:rPr>
        <w:rFonts w:hint="default"/>
        <w:lang w:val="de-DE" w:eastAsia="en-US" w:bidi="ar-SA"/>
      </w:rPr>
    </w:lvl>
    <w:lvl w:ilvl="2" w:tplc="FFFFFFFF">
      <w:numFmt w:val="bullet"/>
      <w:lvlText w:val="•"/>
      <w:lvlJc w:val="left"/>
      <w:pPr>
        <w:ind w:left="2300" w:hanging="360"/>
      </w:pPr>
      <w:rPr>
        <w:rFonts w:hint="default"/>
        <w:lang w:val="de-DE" w:eastAsia="en-US" w:bidi="ar-SA"/>
      </w:rPr>
    </w:lvl>
    <w:lvl w:ilvl="3" w:tplc="FFFFFFFF">
      <w:numFmt w:val="bullet"/>
      <w:lvlText w:val="•"/>
      <w:lvlJc w:val="left"/>
      <w:pPr>
        <w:ind w:left="3210" w:hanging="360"/>
      </w:pPr>
      <w:rPr>
        <w:rFonts w:hint="default"/>
        <w:lang w:val="de-DE" w:eastAsia="en-US" w:bidi="ar-SA"/>
      </w:rPr>
    </w:lvl>
    <w:lvl w:ilvl="4" w:tplc="FFFFFFFF">
      <w:numFmt w:val="bullet"/>
      <w:lvlText w:val="•"/>
      <w:lvlJc w:val="left"/>
      <w:pPr>
        <w:ind w:left="4120" w:hanging="360"/>
      </w:pPr>
      <w:rPr>
        <w:rFonts w:hint="default"/>
        <w:lang w:val="de-DE" w:eastAsia="en-US" w:bidi="ar-SA"/>
      </w:rPr>
    </w:lvl>
    <w:lvl w:ilvl="5" w:tplc="FFFFFFFF">
      <w:numFmt w:val="bullet"/>
      <w:lvlText w:val="•"/>
      <w:lvlJc w:val="left"/>
      <w:pPr>
        <w:ind w:left="5030" w:hanging="360"/>
      </w:pPr>
      <w:rPr>
        <w:rFonts w:hint="default"/>
        <w:lang w:val="de-DE" w:eastAsia="en-US" w:bidi="ar-SA"/>
      </w:rPr>
    </w:lvl>
    <w:lvl w:ilvl="6" w:tplc="FFFFFFFF">
      <w:numFmt w:val="bullet"/>
      <w:lvlText w:val="•"/>
      <w:lvlJc w:val="left"/>
      <w:pPr>
        <w:ind w:left="5940" w:hanging="360"/>
      </w:pPr>
      <w:rPr>
        <w:rFonts w:hint="default"/>
        <w:lang w:val="de-DE" w:eastAsia="en-US" w:bidi="ar-SA"/>
      </w:rPr>
    </w:lvl>
    <w:lvl w:ilvl="7" w:tplc="FFFFFFFF">
      <w:numFmt w:val="bullet"/>
      <w:lvlText w:val="•"/>
      <w:lvlJc w:val="left"/>
      <w:pPr>
        <w:ind w:left="6850" w:hanging="360"/>
      </w:pPr>
      <w:rPr>
        <w:rFonts w:hint="default"/>
        <w:lang w:val="de-DE" w:eastAsia="en-US" w:bidi="ar-SA"/>
      </w:rPr>
    </w:lvl>
    <w:lvl w:ilvl="8" w:tplc="FFFFFFFF">
      <w:numFmt w:val="bullet"/>
      <w:lvlText w:val="•"/>
      <w:lvlJc w:val="left"/>
      <w:pPr>
        <w:ind w:left="7760" w:hanging="360"/>
      </w:pPr>
      <w:rPr>
        <w:rFonts w:hint="default"/>
        <w:lang w:val="de-DE" w:eastAsia="en-US" w:bidi="ar-SA"/>
      </w:rPr>
    </w:lvl>
  </w:abstractNum>
  <w:abstractNum w:abstractNumId="35" w15:restartNumberingAfterBreak="0">
    <w:nsid w:val="73153E09"/>
    <w:multiLevelType w:val="hybridMultilevel"/>
    <w:tmpl w:val="2506E4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780D6EB0"/>
    <w:multiLevelType w:val="hybridMultilevel"/>
    <w:tmpl w:val="3C6C46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7AAC71FA"/>
    <w:multiLevelType w:val="hybridMultilevel"/>
    <w:tmpl w:val="C926485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C411EC3"/>
    <w:multiLevelType w:val="hybridMultilevel"/>
    <w:tmpl w:val="A2B44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7DFA229E"/>
    <w:multiLevelType w:val="hybridMultilevel"/>
    <w:tmpl w:val="23EC958C"/>
    <w:lvl w:ilvl="0" w:tplc="3CDC2A3E">
      <w:start w:val="1"/>
      <w:numFmt w:val="bullet"/>
      <w:pStyle w:val="Punkt-Unterabsatz"/>
      <w:lvlText w:val="o"/>
      <w:lvlJc w:val="left"/>
      <w:pPr>
        <w:tabs>
          <w:tab w:val="num" w:pos="1069"/>
        </w:tabs>
        <w:ind w:left="1069" w:hanging="360"/>
      </w:pPr>
      <w:rPr>
        <w:rFonts w:ascii="Courier New" w:hAnsi="Courier New" w:hint="default"/>
      </w:rPr>
    </w:lvl>
    <w:lvl w:ilvl="1" w:tplc="04070003">
      <w:start w:val="1"/>
      <w:numFmt w:val="bullet"/>
      <w:lvlText w:val="o"/>
      <w:lvlJc w:val="left"/>
      <w:pPr>
        <w:tabs>
          <w:tab w:val="num" w:pos="2149"/>
        </w:tabs>
        <w:ind w:left="2149" w:hanging="360"/>
      </w:pPr>
      <w:rPr>
        <w:rFonts w:ascii="Courier New" w:hAnsi="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num w:numId="1" w16cid:durableId="270361939">
    <w:abstractNumId w:val="9"/>
  </w:num>
  <w:num w:numId="2" w16cid:durableId="1860698977">
    <w:abstractNumId w:val="23"/>
  </w:num>
  <w:num w:numId="3" w16cid:durableId="1349871950">
    <w:abstractNumId w:val="12"/>
  </w:num>
  <w:num w:numId="4" w16cid:durableId="1143766885">
    <w:abstractNumId w:val="6"/>
  </w:num>
  <w:num w:numId="5" w16cid:durableId="2100979216">
    <w:abstractNumId w:val="1"/>
  </w:num>
  <w:num w:numId="6" w16cid:durableId="1770393752">
    <w:abstractNumId w:val="39"/>
  </w:num>
  <w:num w:numId="7" w16cid:durableId="1909030068">
    <w:abstractNumId w:val="11"/>
  </w:num>
  <w:num w:numId="8" w16cid:durableId="1213154539">
    <w:abstractNumId w:val="5"/>
  </w:num>
  <w:num w:numId="9" w16cid:durableId="85540038">
    <w:abstractNumId w:val="27"/>
  </w:num>
  <w:num w:numId="10" w16cid:durableId="1350059772">
    <w:abstractNumId w:val="19"/>
  </w:num>
  <w:num w:numId="11" w16cid:durableId="725497641">
    <w:abstractNumId w:val="4"/>
  </w:num>
  <w:num w:numId="12" w16cid:durableId="124931707">
    <w:abstractNumId w:val="16"/>
  </w:num>
  <w:num w:numId="13" w16cid:durableId="1262109256">
    <w:abstractNumId w:val="3"/>
  </w:num>
  <w:num w:numId="14" w16cid:durableId="1464499453">
    <w:abstractNumId w:val="18"/>
  </w:num>
  <w:num w:numId="15" w16cid:durableId="76563165">
    <w:abstractNumId w:val="31"/>
  </w:num>
  <w:num w:numId="16" w16cid:durableId="587346796">
    <w:abstractNumId w:val="37"/>
  </w:num>
  <w:num w:numId="17" w16cid:durableId="893388669">
    <w:abstractNumId w:val="10"/>
  </w:num>
  <w:num w:numId="18" w16cid:durableId="793332567">
    <w:abstractNumId w:val="32"/>
  </w:num>
  <w:num w:numId="19" w16cid:durableId="771626007">
    <w:abstractNumId w:val="14"/>
  </w:num>
  <w:num w:numId="20" w16cid:durableId="1549144545">
    <w:abstractNumId w:val="22"/>
  </w:num>
  <w:num w:numId="21" w16cid:durableId="947926428">
    <w:abstractNumId w:val="28"/>
  </w:num>
  <w:num w:numId="22" w16cid:durableId="790325339">
    <w:abstractNumId w:val="17"/>
  </w:num>
  <w:num w:numId="23" w16cid:durableId="1765999202">
    <w:abstractNumId w:val="13"/>
  </w:num>
  <w:num w:numId="24" w16cid:durableId="1439641933">
    <w:abstractNumId w:val="29"/>
  </w:num>
  <w:num w:numId="25" w16cid:durableId="616765169">
    <w:abstractNumId w:val="2"/>
  </w:num>
  <w:num w:numId="26" w16cid:durableId="441802884">
    <w:abstractNumId w:val="8"/>
  </w:num>
  <w:num w:numId="27" w16cid:durableId="2146969197">
    <w:abstractNumId w:val="36"/>
  </w:num>
  <w:num w:numId="28" w16cid:durableId="1660040219">
    <w:abstractNumId w:val="7"/>
  </w:num>
  <w:num w:numId="29" w16cid:durableId="1196306747">
    <w:abstractNumId w:val="38"/>
  </w:num>
  <w:num w:numId="30" w16cid:durableId="1690982776">
    <w:abstractNumId w:val="26"/>
  </w:num>
  <w:num w:numId="31" w16cid:durableId="435953626">
    <w:abstractNumId w:val="21"/>
  </w:num>
  <w:num w:numId="32" w16cid:durableId="1014769059">
    <w:abstractNumId w:val="35"/>
  </w:num>
  <w:num w:numId="33" w16cid:durableId="1842162052">
    <w:abstractNumId w:val="30"/>
  </w:num>
  <w:num w:numId="34" w16cid:durableId="323440421">
    <w:abstractNumId w:val="20"/>
  </w:num>
  <w:num w:numId="35" w16cid:durableId="1136529216">
    <w:abstractNumId w:val="24"/>
  </w:num>
  <w:num w:numId="36" w16cid:durableId="2071684791">
    <w:abstractNumId w:val="33"/>
  </w:num>
  <w:num w:numId="37" w16cid:durableId="1611665482">
    <w:abstractNumId w:val="25"/>
  </w:num>
  <w:num w:numId="38" w16cid:durableId="1398745925">
    <w:abstractNumId w:val="15"/>
  </w:num>
  <w:num w:numId="39" w16cid:durableId="1229146881">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660"/>
    <w:rsid w:val="000008FF"/>
    <w:rsid w:val="00000C32"/>
    <w:rsid w:val="000013C0"/>
    <w:rsid w:val="00001669"/>
    <w:rsid w:val="00001672"/>
    <w:rsid w:val="000024C4"/>
    <w:rsid w:val="00002A5D"/>
    <w:rsid w:val="000033F9"/>
    <w:rsid w:val="000048A1"/>
    <w:rsid w:val="000057D2"/>
    <w:rsid w:val="00005E70"/>
    <w:rsid w:val="000077DE"/>
    <w:rsid w:val="00007D82"/>
    <w:rsid w:val="00010A7F"/>
    <w:rsid w:val="00010CC7"/>
    <w:rsid w:val="00011223"/>
    <w:rsid w:val="00011603"/>
    <w:rsid w:val="000117CF"/>
    <w:rsid w:val="00011C43"/>
    <w:rsid w:val="000134A8"/>
    <w:rsid w:val="00013AB5"/>
    <w:rsid w:val="00015C9C"/>
    <w:rsid w:val="00015EB3"/>
    <w:rsid w:val="00016992"/>
    <w:rsid w:val="000203A1"/>
    <w:rsid w:val="0002116F"/>
    <w:rsid w:val="00021B4C"/>
    <w:rsid w:val="00022573"/>
    <w:rsid w:val="00022AA5"/>
    <w:rsid w:val="00022E26"/>
    <w:rsid w:val="00023415"/>
    <w:rsid w:val="0002449A"/>
    <w:rsid w:val="00024ED5"/>
    <w:rsid w:val="00025020"/>
    <w:rsid w:val="000267DA"/>
    <w:rsid w:val="00026C0B"/>
    <w:rsid w:val="000274A0"/>
    <w:rsid w:val="000274F1"/>
    <w:rsid w:val="00027A7F"/>
    <w:rsid w:val="000310EF"/>
    <w:rsid w:val="00032A56"/>
    <w:rsid w:val="00032B55"/>
    <w:rsid w:val="00032C5F"/>
    <w:rsid w:val="00032C94"/>
    <w:rsid w:val="0003472E"/>
    <w:rsid w:val="000374F8"/>
    <w:rsid w:val="00037D9F"/>
    <w:rsid w:val="00040A09"/>
    <w:rsid w:val="00041E92"/>
    <w:rsid w:val="000420FF"/>
    <w:rsid w:val="00042144"/>
    <w:rsid w:val="00042164"/>
    <w:rsid w:val="0004246C"/>
    <w:rsid w:val="00044AE0"/>
    <w:rsid w:val="00044B25"/>
    <w:rsid w:val="000454EA"/>
    <w:rsid w:val="00045FCC"/>
    <w:rsid w:val="00046885"/>
    <w:rsid w:val="00047BC7"/>
    <w:rsid w:val="00051C8C"/>
    <w:rsid w:val="00052743"/>
    <w:rsid w:val="000539D6"/>
    <w:rsid w:val="00054F31"/>
    <w:rsid w:val="000554EB"/>
    <w:rsid w:val="000561E3"/>
    <w:rsid w:val="0005621E"/>
    <w:rsid w:val="000564C6"/>
    <w:rsid w:val="000569F4"/>
    <w:rsid w:val="00056AAC"/>
    <w:rsid w:val="00056B98"/>
    <w:rsid w:val="000575CA"/>
    <w:rsid w:val="000576A2"/>
    <w:rsid w:val="00057E2F"/>
    <w:rsid w:val="0006003A"/>
    <w:rsid w:val="000616B8"/>
    <w:rsid w:val="0006219B"/>
    <w:rsid w:val="000627CE"/>
    <w:rsid w:val="00063CDE"/>
    <w:rsid w:val="0006404D"/>
    <w:rsid w:val="00064ACB"/>
    <w:rsid w:val="00065E3F"/>
    <w:rsid w:val="0006732C"/>
    <w:rsid w:val="000727D4"/>
    <w:rsid w:val="00072CFC"/>
    <w:rsid w:val="00072D3C"/>
    <w:rsid w:val="00072D61"/>
    <w:rsid w:val="00074A6A"/>
    <w:rsid w:val="00075E9A"/>
    <w:rsid w:val="00076035"/>
    <w:rsid w:val="0007685A"/>
    <w:rsid w:val="00076D56"/>
    <w:rsid w:val="00077F1B"/>
    <w:rsid w:val="00081A09"/>
    <w:rsid w:val="00081D39"/>
    <w:rsid w:val="0008331E"/>
    <w:rsid w:val="0008468C"/>
    <w:rsid w:val="0008512C"/>
    <w:rsid w:val="00085FB8"/>
    <w:rsid w:val="000903BE"/>
    <w:rsid w:val="00090772"/>
    <w:rsid w:val="000907CA"/>
    <w:rsid w:val="00090874"/>
    <w:rsid w:val="00091369"/>
    <w:rsid w:val="00092A79"/>
    <w:rsid w:val="00094A46"/>
    <w:rsid w:val="000955AC"/>
    <w:rsid w:val="000955F2"/>
    <w:rsid w:val="000962AD"/>
    <w:rsid w:val="00096E50"/>
    <w:rsid w:val="00097419"/>
    <w:rsid w:val="00097A4C"/>
    <w:rsid w:val="00097D82"/>
    <w:rsid w:val="000A127A"/>
    <w:rsid w:val="000A1C57"/>
    <w:rsid w:val="000A1D88"/>
    <w:rsid w:val="000A2160"/>
    <w:rsid w:val="000A562E"/>
    <w:rsid w:val="000A649E"/>
    <w:rsid w:val="000A7250"/>
    <w:rsid w:val="000A781B"/>
    <w:rsid w:val="000B170A"/>
    <w:rsid w:val="000B1D3D"/>
    <w:rsid w:val="000B1D9F"/>
    <w:rsid w:val="000B21E0"/>
    <w:rsid w:val="000B2D0E"/>
    <w:rsid w:val="000B2ECE"/>
    <w:rsid w:val="000B302E"/>
    <w:rsid w:val="000B3B83"/>
    <w:rsid w:val="000B4093"/>
    <w:rsid w:val="000B5A83"/>
    <w:rsid w:val="000B7051"/>
    <w:rsid w:val="000B769A"/>
    <w:rsid w:val="000C0273"/>
    <w:rsid w:val="000C1668"/>
    <w:rsid w:val="000C1BE2"/>
    <w:rsid w:val="000C1CB8"/>
    <w:rsid w:val="000C2E64"/>
    <w:rsid w:val="000C3FD0"/>
    <w:rsid w:val="000C46B8"/>
    <w:rsid w:val="000C4AB5"/>
    <w:rsid w:val="000C557B"/>
    <w:rsid w:val="000C5DD0"/>
    <w:rsid w:val="000C6AC8"/>
    <w:rsid w:val="000C6FD8"/>
    <w:rsid w:val="000D2043"/>
    <w:rsid w:val="000D4A7C"/>
    <w:rsid w:val="000D4D65"/>
    <w:rsid w:val="000D5054"/>
    <w:rsid w:val="000D60B3"/>
    <w:rsid w:val="000D61D0"/>
    <w:rsid w:val="000D6C0C"/>
    <w:rsid w:val="000D72DF"/>
    <w:rsid w:val="000D7376"/>
    <w:rsid w:val="000D7583"/>
    <w:rsid w:val="000E23BC"/>
    <w:rsid w:val="000E2FCB"/>
    <w:rsid w:val="000E4671"/>
    <w:rsid w:val="000E4900"/>
    <w:rsid w:val="000E4F87"/>
    <w:rsid w:val="000E55D5"/>
    <w:rsid w:val="000E622D"/>
    <w:rsid w:val="000F0882"/>
    <w:rsid w:val="000F1535"/>
    <w:rsid w:val="000F19A8"/>
    <w:rsid w:val="000F19E2"/>
    <w:rsid w:val="000F1BFC"/>
    <w:rsid w:val="000F2979"/>
    <w:rsid w:val="000F3369"/>
    <w:rsid w:val="000F3C1A"/>
    <w:rsid w:val="000F6756"/>
    <w:rsid w:val="000F78A8"/>
    <w:rsid w:val="0010021F"/>
    <w:rsid w:val="00100386"/>
    <w:rsid w:val="00101072"/>
    <w:rsid w:val="00101F25"/>
    <w:rsid w:val="00102907"/>
    <w:rsid w:val="00102B96"/>
    <w:rsid w:val="00102C3C"/>
    <w:rsid w:val="00103901"/>
    <w:rsid w:val="00103FC0"/>
    <w:rsid w:val="0010597D"/>
    <w:rsid w:val="00106EF6"/>
    <w:rsid w:val="00107BA2"/>
    <w:rsid w:val="00107F9C"/>
    <w:rsid w:val="00110FD5"/>
    <w:rsid w:val="00111A92"/>
    <w:rsid w:val="001120A8"/>
    <w:rsid w:val="00112C14"/>
    <w:rsid w:val="00113227"/>
    <w:rsid w:val="0011407D"/>
    <w:rsid w:val="0011507D"/>
    <w:rsid w:val="00115C75"/>
    <w:rsid w:val="00117793"/>
    <w:rsid w:val="001200C7"/>
    <w:rsid w:val="001204B8"/>
    <w:rsid w:val="001206DF"/>
    <w:rsid w:val="00120857"/>
    <w:rsid w:val="001208A2"/>
    <w:rsid w:val="0012093A"/>
    <w:rsid w:val="00121515"/>
    <w:rsid w:val="0012333C"/>
    <w:rsid w:val="001233E2"/>
    <w:rsid w:val="00123ECF"/>
    <w:rsid w:val="00124E00"/>
    <w:rsid w:val="00124E1B"/>
    <w:rsid w:val="00125F40"/>
    <w:rsid w:val="001307AC"/>
    <w:rsid w:val="00131D22"/>
    <w:rsid w:val="001327B9"/>
    <w:rsid w:val="0013358B"/>
    <w:rsid w:val="001336A3"/>
    <w:rsid w:val="00133BB8"/>
    <w:rsid w:val="001355A7"/>
    <w:rsid w:val="0013745E"/>
    <w:rsid w:val="00137627"/>
    <w:rsid w:val="001416D5"/>
    <w:rsid w:val="00142386"/>
    <w:rsid w:val="00143826"/>
    <w:rsid w:val="0014432F"/>
    <w:rsid w:val="00144986"/>
    <w:rsid w:val="00144B94"/>
    <w:rsid w:val="00146228"/>
    <w:rsid w:val="001507B5"/>
    <w:rsid w:val="001518EB"/>
    <w:rsid w:val="00152230"/>
    <w:rsid w:val="00153697"/>
    <w:rsid w:val="0015648B"/>
    <w:rsid w:val="0015722F"/>
    <w:rsid w:val="001604DE"/>
    <w:rsid w:val="0016086C"/>
    <w:rsid w:val="00160A04"/>
    <w:rsid w:val="00160D36"/>
    <w:rsid w:val="0016185A"/>
    <w:rsid w:val="0016297A"/>
    <w:rsid w:val="001635FA"/>
    <w:rsid w:val="00163DA3"/>
    <w:rsid w:val="00165F84"/>
    <w:rsid w:val="00166E91"/>
    <w:rsid w:val="00170002"/>
    <w:rsid w:val="001721BB"/>
    <w:rsid w:val="0017271B"/>
    <w:rsid w:val="001733F9"/>
    <w:rsid w:val="001740FF"/>
    <w:rsid w:val="00174ABF"/>
    <w:rsid w:val="00174D4A"/>
    <w:rsid w:val="00176EC5"/>
    <w:rsid w:val="00177A3F"/>
    <w:rsid w:val="00177B6E"/>
    <w:rsid w:val="00177E78"/>
    <w:rsid w:val="00182599"/>
    <w:rsid w:val="00184565"/>
    <w:rsid w:val="00184750"/>
    <w:rsid w:val="00184ECF"/>
    <w:rsid w:val="001862F8"/>
    <w:rsid w:val="0018638D"/>
    <w:rsid w:val="0018726C"/>
    <w:rsid w:val="00191183"/>
    <w:rsid w:val="001930EA"/>
    <w:rsid w:val="00193138"/>
    <w:rsid w:val="00193699"/>
    <w:rsid w:val="00193723"/>
    <w:rsid w:val="001945D5"/>
    <w:rsid w:val="0019466A"/>
    <w:rsid w:val="001951CA"/>
    <w:rsid w:val="00195D65"/>
    <w:rsid w:val="00196C95"/>
    <w:rsid w:val="00197522"/>
    <w:rsid w:val="00197D82"/>
    <w:rsid w:val="001A0593"/>
    <w:rsid w:val="001A0C67"/>
    <w:rsid w:val="001A11A2"/>
    <w:rsid w:val="001A1471"/>
    <w:rsid w:val="001A18C7"/>
    <w:rsid w:val="001A2948"/>
    <w:rsid w:val="001A3496"/>
    <w:rsid w:val="001A3765"/>
    <w:rsid w:val="001A6B69"/>
    <w:rsid w:val="001A7B1A"/>
    <w:rsid w:val="001B0176"/>
    <w:rsid w:val="001B03D9"/>
    <w:rsid w:val="001B0BFA"/>
    <w:rsid w:val="001B0E32"/>
    <w:rsid w:val="001B13DB"/>
    <w:rsid w:val="001B16C8"/>
    <w:rsid w:val="001B1F9E"/>
    <w:rsid w:val="001B261E"/>
    <w:rsid w:val="001B320D"/>
    <w:rsid w:val="001B572E"/>
    <w:rsid w:val="001B597C"/>
    <w:rsid w:val="001B7339"/>
    <w:rsid w:val="001B796A"/>
    <w:rsid w:val="001C0022"/>
    <w:rsid w:val="001C10B0"/>
    <w:rsid w:val="001C2DD9"/>
    <w:rsid w:val="001C2EB2"/>
    <w:rsid w:val="001C37DD"/>
    <w:rsid w:val="001C3D17"/>
    <w:rsid w:val="001C478A"/>
    <w:rsid w:val="001C5ED5"/>
    <w:rsid w:val="001C76B7"/>
    <w:rsid w:val="001C7EC0"/>
    <w:rsid w:val="001D025F"/>
    <w:rsid w:val="001D0A3A"/>
    <w:rsid w:val="001D104E"/>
    <w:rsid w:val="001D1E36"/>
    <w:rsid w:val="001D2A23"/>
    <w:rsid w:val="001D2EEC"/>
    <w:rsid w:val="001D2FB7"/>
    <w:rsid w:val="001D4279"/>
    <w:rsid w:val="001D4536"/>
    <w:rsid w:val="001D642C"/>
    <w:rsid w:val="001D6935"/>
    <w:rsid w:val="001D6DD1"/>
    <w:rsid w:val="001D7D25"/>
    <w:rsid w:val="001E19E1"/>
    <w:rsid w:val="001E2708"/>
    <w:rsid w:val="001E2AC9"/>
    <w:rsid w:val="001E2D17"/>
    <w:rsid w:val="001E4DF0"/>
    <w:rsid w:val="001E5A64"/>
    <w:rsid w:val="001E6549"/>
    <w:rsid w:val="001E6CDF"/>
    <w:rsid w:val="001E79ED"/>
    <w:rsid w:val="001F0835"/>
    <w:rsid w:val="001F09BB"/>
    <w:rsid w:val="001F0A8C"/>
    <w:rsid w:val="001F0CC4"/>
    <w:rsid w:val="001F1649"/>
    <w:rsid w:val="001F1DA0"/>
    <w:rsid w:val="001F212E"/>
    <w:rsid w:val="001F2A1E"/>
    <w:rsid w:val="001F2B6B"/>
    <w:rsid w:val="001F2F66"/>
    <w:rsid w:val="001F3576"/>
    <w:rsid w:val="001F3D90"/>
    <w:rsid w:val="001F3E1F"/>
    <w:rsid w:val="001F3EEE"/>
    <w:rsid w:val="001F43DA"/>
    <w:rsid w:val="001F452F"/>
    <w:rsid w:val="001F4D64"/>
    <w:rsid w:val="001F4D86"/>
    <w:rsid w:val="001F715C"/>
    <w:rsid w:val="001F73D9"/>
    <w:rsid w:val="0020030A"/>
    <w:rsid w:val="00200D2F"/>
    <w:rsid w:val="00200EFC"/>
    <w:rsid w:val="00202B95"/>
    <w:rsid w:val="00202CA8"/>
    <w:rsid w:val="002037C6"/>
    <w:rsid w:val="00203870"/>
    <w:rsid w:val="00203C09"/>
    <w:rsid w:val="00205203"/>
    <w:rsid w:val="00206858"/>
    <w:rsid w:val="002070CB"/>
    <w:rsid w:val="00210322"/>
    <w:rsid w:val="00210A4F"/>
    <w:rsid w:val="002112CA"/>
    <w:rsid w:val="00211B33"/>
    <w:rsid w:val="00217C60"/>
    <w:rsid w:val="00217EAC"/>
    <w:rsid w:val="00220562"/>
    <w:rsid w:val="00221EB0"/>
    <w:rsid w:val="00222295"/>
    <w:rsid w:val="00222A9A"/>
    <w:rsid w:val="0022319B"/>
    <w:rsid w:val="002238D4"/>
    <w:rsid w:val="0022488A"/>
    <w:rsid w:val="00226982"/>
    <w:rsid w:val="00226AA1"/>
    <w:rsid w:val="00226D97"/>
    <w:rsid w:val="00230498"/>
    <w:rsid w:val="00230BCD"/>
    <w:rsid w:val="002313B0"/>
    <w:rsid w:val="00231484"/>
    <w:rsid w:val="00231E98"/>
    <w:rsid w:val="00233668"/>
    <w:rsid w:val="00233E7C"/>
    <w:rsid w:val="00234A03"/>
    <w:rsid w:val="00237DEE"/>
    <w:rsid w:val="002401C3"/>
    <w:rsid w:val="002403F4"/>
    <w:rsid w:val="0024086C"/>
    <w:rsid w:val="00241CAA"/>
    <w:rsid w:val="00242EC5"/>
    <w:rsid w:val="00242F84"/>
    <w:rsid w:val="00243191"/>
    <w:rsid w:val="00243A1A"/>
    <w:rsid w:val="00243BD4"/>
    <w:rsid w:val="00243DBA"/>
    <w:rsid w:val="00243FD6"/>
    <w:rsid w:val="00246196"/>
    <w:rsid w:val="0024671B"/>
    <w:rsid w:val="0024679D"/>
    <w:rsid w:val="00246813"/>
    <w:rsid w:val="00247455"/>
    <w:rsid w:val="002474B3"/>
    <w:rsid w:val="00247FD9"/>
    <w:rsid w:val="00250315"/>
    <w:rsid w:val="00251F0C"/>
    <w:rsid w:val="002525F0"/>
    <w:rsid w:val="002529AE"/>
    <w:rsid w:val="0025359A"/>
    <w:rsid w:val="0025471F"/>
    <w:rsid w:val="002549D4"/>
    <w:rsid w:val="00254C03"/>
    <w:rsid w:val="00254E4D"/>
    <w:rsid w:val="00255DDC"/>
    <w:rsid w:val="00257AD5"/>
    <w:rsid w:val="00257AE7"/>
    <w:rsid w:val="00261B0E"/>
    <w:rsid w:val="00262C9F"/>
    <w:rsid w:val="00263FB4"/>
    <w:rsid w:val="00263FEA"/>
    <w:rsid w:val="0026416A"/>
    <w:rsid w:val="00265A29"/>
    <w:rsid w:val="002660E3"/>
    <w:rsid w:val="00270103"/>
    <w:rsid w:val="00271BCE"/>
    <w:rsid w:val="00271EF8"/>
    <w:rsid w:val="002733E0"/>
    <w:rsid w:val="002742ED"/>
    <w:rsid w:val="00274516"/>
    <w:rsid w:val="00274D0D"/>
    <w:rsid w:val="00274D9A"/>
    <w:rsid w:val="002757F2"/>
    <w:rsid w:val="00275A00"/>
    <w:rsid w:val="00277773"/>
    <w:rsid w:val="00277F39"/>
    <w:rsid w:val="0028100F"/>
    <w:rsid w:val="00282575"/>
    <w:rsid w:val="00282BC1"/>
    <w:rsid w:val="00282D36"/>
    <w:rsid w:val="00283B9D"/>
    <w:rsid w:val="00284489"/>
    <w:rsid w:val="00284B9F"/>
    <w:rsid w:val="002853DE"/>
    <w:rsid w:val="00286301"/>
    <w:rsid w:val="002867EE"/>
    <w:rsid w:val="00286A14"/>
    <w:rsid w:val="002870CA"/>
    <w:rsid w:val="00287954"/>
    <w:rsid w:val="00287C8A"/>
    <w:rsid w:val="00292B7A"/>
    <w:rsid w:val="0029301C"/>
    <w:rsid w:val="002932DB"/>
    <w:rsid w:val="0029333D"/>
    <w:rsid w:val="00293593"/>
    <w:rsid w:val="00295097"/>
    <w:rsid w:val="002950D2"/>
    <w:rsid w:val="00296EEC"/>
    <w:rsid w:val="00297369"/>
    <w:rsid w:val="002A0007"/>
    <w:rsid w:val="002A13F8"/>
    <w:rsid w:val="002A25C1"/>
    <w:rsid w:val="002A2700"/>
    <w:rsid w:val="002A3554"/>
    <w:rsid w:val="002A3984"/>
    <w:rsid w:val="002A4816"/>
    <w:rsid w:val="002A5552"/>
    <w:rsid w:val="002A5CFD"/>
    <w:rsid w:val="002A5EB1"/>
    <w:rsid w:val="002A6321"/>
    <w:rsid w:val="002A745B"/>
    <w:rsid w:val="002A7CFF"/>
    <w:rsid w:val="002B0995"/>
    <w:rsid w:val="002B0D80"/>
    <w:rsid w:val="002B2361"/>
    <w:rsid w:val="002B28F8"/>
    <w:rsid w:val="002B2F0D"/>
    <w:rsid w:val="002B316A"/>
    <w:rsid w:val="002B371F"/>
    <w:rsid w:val="002B3878"/>
    <w:rsid w:val="002B4972"/>
    <w:rsid w:val="002B51CE"/>
    <w:rsid w:val="002B52A4"/>
    <w:rsid w:val="002B729B"/>
    <w:rsid w:val="002B74D1"/>
    <w:rsid w:val="002B789B"/>
    <w:rsid w:val="002C0233"/>
    <w:rsid w:val="002C17D7"/>
    <w:rsid w:val="002C28D9"/>
    <w:rsid w:val="002C2997"/>
    <w:rsid w:val="002C2BF2"/>
    <w:rsid w:val="002C2DC2"/>
    <w:rsid w:val="002C3543"/>
    <w:rsid w:val="002C3CFC"/>
    <w:rsid w:val="002C4BF9"/>
    <w:rsid w:val="002C5331"/>
    <w:rsid w:val="002C6255"/>
    <w:rsid w:val="002C6BFD"/>
    <w:rsid w:val="002C79B1"/>
    <w:rsid w:val="002D0D59"/>
    <w:rsid w:val="002D0EF2"/>
    <w:rsid w:val="002D1A03"/>
    <w:rsid w:val="002D1C70"/>
    <w:rsid w:val="002D3D7A"/>
    <w:rsid w:val="002D422C"/>
    <w:rsid w:val="002D567F"/>
    <w:rsid w:val="002D5AA2"/>
    <w:rsid w:val="002D5C7D"/>
    <w:rsid w:val="002D5FA8"/>
    <w:rsid w:val="002D685F"/>
    <w:rsid w:val="002E0B5D"/>
    <w:rsid w:val="002E1021"/>
    <w:rsid w:val="002E1BE1"/>
    <w:rsid w:val="002E1C5D"/>
    <w:rsid w:val="002E2606"/>
    <w:rsid w:val="002E2E07"/>
    <w:rsid w:val="002E3A55"/>
    <w:rsid w:val="002E4BE8"/>
    <w:rsid w:val="002E6977"/>
    <w:rsid w:val="002F0016"/>
    <w:rsid w:val="002F039D"/>
    <w:rsid w:val="002F0A7D"/>
    <w:rsid w:val="002F16B9"/>
    <w:rsid w:val="002F29E8"/>
    <w:rsid w:val="002F2C14"/>
    <w:rsid w:val="002F4992"/>
    <w:rsid w:val="002F5019"/>
    <w:rsid w:val="002F53CA"/>
    <w:rsid w:val="002F70AC"/>
    <w:rsid w:val="003000FF"/>
    <w:rsid w:val="00300603"/>
    <w:rsid w:val="003008A3"/>
    <w:rsid w:val="00300E46"/>
    <w:rsid w:val="003021A3"/>
    <w:rsid w:val="003029D5"/>
    <w:rsid w:val="00302B3E"/>
    <w:rsid w:val="00302CF7"/>
    <w:rsid w:val="00303C55"/>
    <w:rsid w:val="00307CB5"/>
    <w:rsid w:val="003106EF"/>
    <w:rsid w:val="003107C7"/>
    <w:rsid w:val="00310D52"/>
    <w:rsid w:val="00310F72"/>
    <w:rsid w:val="003113B1"/>
    <w:rsid w:val="0031164D"/>
    <w:rsid w:val="003137D5"/>
    <w:rsid w:val="00313839"/>
    <w:rsid w:val="00314948"/>
    <w:rsid w:val="00315B9B"/>
    <w:rsid w:val="00320C45"/>
    <w:rsid w:val="003211E3"/>
    <w:rsid w:val="003214A9"/>
    <w:rsid w:val="00322050"/>
    <w:rsid w:val="00322981"/>
    <w:rsid w:val="00324245"/>
    <w:rsid w:val="00324DF8"/>
    <w:rsid w:val="00325776"/>
    <w:rsid w:val="0032712F"/>
    <w:rsid w:val="003278ED"/>
    <w:rsid w:val="00327F69"/>
    <w:rsid w:val="003317DD"/>
    <w:rsid w:val="00332851"/>
    <w:rsid w:val="00332896"/>
    <w:rsid w:val="00332A92"/>
    <w:rsid w:val="00332F13"/>
    <w:rsid w:val="00333371"/>
    <w:rsid w:val="00333DB0"/>
    <w:rsid w:val="00334249"/>
    <w:rsid w:val="0033548F"/>
    <w:rsid w:val="00335DF2"/>
    <w:rsid w:val="00337076"/>
    <w:rsid w:val="003371E1"/>
    <w:rsid w:val="00337269"/>
    <w:rsid w:val="00337745"/>
    <w:rsid w:val="00337D4A"/>
    <w:rsid w:val="00340B5F"/>
    <w:rsid w:val="00341590"/>
    <w:rsid w:val="003416D6"/>
    <w:rsid w:val="00341AD1"/>
    <w:rsid w:val="003423C1"/>
    <w:rsid w:val="00343B76"/>
    <w:rsid w:val="00344FAB"/>
    <w:rsid w:val="00346B28"/>
    <w:rsid w:val="003474AC"/>
    <w:rsid w:val="00347515"/>
    <w:rsid w:val="003506DF"/>
    <w:rsid w:val="00350C7B"/>
    <w:rsid w:val="00350E14"/>
    <w:rsid w:val="00352AF3"/>
    <w:rsid w:val="00352C5F"/>
    <w:rsid w:val="0035356D"/>
    <w:rsid w:val="00354402"/>
    <w:rsid w:val="00354748"/>
    <w:rsid w:val="00355BF2"/>
    <w:rsid w:val="0035693A"/>
    <w:rsid w:val="00356C67"/>
    <w:rsid w:val="00360562"/>
    <w:rsid w:val="00361038"/>
    <w:rsid w:val="00361AAC"/>
    <w:rsid w:val="003625DA"/>
    <w:rsid w:val="0036286A"/>
    <w:rsid w:val="003630D5"/>
    <w:rsid w:val="00363A9B"/>
    <w:rsid w:val="003654B9"/>
    <w:rsid w:val="00365534"/>
    <w:rsid w:val="0036583D"/>
    <w:rsid w:val="00365EED"/>
    <w:rsid w:val="003665A5"/>
    <w:rsid w:val="00367C92"/>
    <w:rsid w:val="003701DF"/>
    <w:rsid w:val="00370B3A"/>
    <w:rsid w:val="00372E80"/>
    <w:rsid w:val="00373E96"/>
    <w:rsid w:val="00376B82"/>
    <w:rsid w:val="00377733"/>
    <w:rsid w:val="003779A2"/>
    <w:rsid w:val="003810A4"/>
    <w:rsid w:val="00381582"/>
    <w:rsid w:val="00381EC0"/>
    <w:rsid w:val="00382A19"/>
    <w:rsid w:val="00383BCE"/>
    <w:rsid w:val="003858C5"/>
    <w:rsid w:val="00387006"/>
    <w:rsid w:val="00390979"/>
    <w:rsid w:val="00390ADE"/>
    <w:rsid w:val="0039119D"/>
    <w:rsid w:val="003913EA"/>
    <w:rsid w:val="00392E1B"/>
    <w:rsid w:val="003935BB"/>
    <w:rsid w:val="00394723"/>
    <w:rsid w:val="0039586A"/>
    <w:rsid w:val="00395994"/>
    <w:rsid w:val="00395C1F"/>
    <w:rsid w:val="00395CAC"/>
    <w:rsid w:val="003A04BE"/>
    <w:rsid w:val="003A0EAD"/>
    <w:rsid w:val="003A0FED"/>
    <w:rsid w:val="003A1619"/>
    <w:rsid w:val="003A1F92"/>
    <w:rsid w:val="003A216C"/>
    <w:rsid w:val="003A238F"/>
    <w:rsid w:val="003A2A5E"/>
    <w:rsid w:val="003A36C3"/>
    <w:rsid w:val="003A37BD"/>
    <w:rsid w:val="003A41BA"/>
    <w:rsid w:val="003A5753"/>
    <w:rsid w:val="003B0AE3"/>
    <w:rsid w:val="003B0EE6"/>
    <w:rsid w:val="003B249A"/>
    <w:rsid w:val="003B39D7"/>
    <w:rsid w:val="003B45F3"/>
    <w:rsid w:val="003B48CD"/>
    <w:rsid w:val="003B6F43"/>
    <w:rsid w:val="003B79B2"/>
    <w:rsid w:val="003B7C42"/>
    <w:rsid w:val="003B7DAE"/>
    <w:rsid w:val="003C0563"/>
    <w:rsid w:val="003C0EE0"/>
    <w:rsid w:val="003C163A"/>
    <w:rsid w:val="003C207E"/>
    <w:rsid w:val="003C2A14"/>
    <w:rsid w:val="003C50C2"/>
    <w:rsid w:val="003C56C7"/>
    <w:rsid w:val="003C685A"/>
    <w:rsid w:val="003C6CBB"/>
    <w:rsid w:val="003C7866"/>
    <w:rsid w:val="003C7941"/>
    <w:rsid w:val="003C79E0"/>
    <w:rsid w:val="003C7E5E"/>
    <w:rsid w:val="003D0B32"/>
    <w:rsid w:val="003D24BB"/>
    <w:rsid w:val="003D41BD"/>
    <w:rsid w:val="003D68C8"/>
    <w:rsid w:val="003D6B08"/>
    <w:rsid w:val="003D6B24"/>
    <w:rsid w:val="003D7346"/>
    <w:rsid w:val="003D791F"/>
    <w:rsid w:val="003E07F8"/>
    <w:rsid w:val="003E1163"/>
    <w:rsid w:val="003E1B7C"/>
    <w:rsid w:val="003E1D6D"/>
    <w:rsid w:val="003E2890"/>
    <w:rsid w:val="003E297C"/>
    <w:rsid w:val="003E4741"/>
    <w:rsid w:val="003E4951"/>
    <w:rsid w:val="003E55B3"/>
    <w:rsid w:val="003E5DB4"/>
    <w:rsid w:val="003E5EAE"/>
    <w:rsid w:val="003E7AD4"/>
    <w:rsid w:val="003F0498"/>
    <w:rsid w:val="003F0D88"/>
    <w:rsid w:val="003F16C4"/>
    <w:rsid w:val="003F180C"/>
    <w:rsid w:val="003F312B"/>
    <w:rsid w:val="003F3651"/>
    <w:rsid w:val="003F67DC"/>
    <w:rsid w:val="003F6A83"/>
    <w:rsid w:val="003F78C1"/>
    <w:rsid w:val="00400B1E"/>
    <w:rsid w:val="00400C6E"/>
    <w:rsid w:val="0040107A"/>
    <w:rsid w:val="00401816"/>
    <w:rsid w:val="004035AE"/>
    <w:rsid w:val="00403CE9"/>
    <w:rsid w:val="00403D37"/>
    <w:rsid w:val="0040486B"/>
    <w:rsid w:val="00405A75"/>
    <w:rsid w:val="00406C48"/>
    <w:rsid w:val="00407BD2"/>
    <w:rsid w:val="0041035B"/>
    <w:rsid w:val="00410E5C"/>
    <w:rsid w:val="00411D53"/>
    <w:rsid w:val="004121EC"/>
    <w:rsid w:val="004160AE"/>
    <w:rsid w:val="00416DFC"/>
    <w:rsid w:val="00417137"/>
    <w:rsid w:val="00417496"/>
    <w:rsid w:val="00420C0C"/>
    <w:rsid w:val="00421A02"/>
    <w:rsid w:val="00421B9E"/>
    <w:rsid w:val="0042284D"/>
    <w:rsid w:val="00422AF9"/>
    <w:rsid w:val="00423099"/>
    <w:rsid w:val="00424CE5"/>
    <w:rsid w:val="00425227"/>
    <w:rsid w:val="004253F2"/>
    <w:rsid w:val="00425B64"/>
    <w:rsid w:val="00425BEA"/>
    <w:rsid w:val="00426C28"/>
    <w:rsid w:val="004277B4"/>
    <w:rsid w:val="00427D17"/>
    <w:rsid w:val="00435360"/>
    <w:rsid w:val="00436AFF"/>
    <w:rsid w:val="00437030"/>
    <w:rsid w:val="0044069D"/>
    <w:rsid w:val="00441910"/>
    <w:rsid w:val="00441B3A"/>
    <w:rsid w:val="00442A68"/>
    <w:rsid w:val="00443398"/>
    <w:rsid w:val="004433B7"/>
    <w:rsid w:val="00443D4A"/>
    <w:rsid w:val="004444A9"/>
    <w:rsid w:val="00446C9D"/>
    <w:rsid w:val="00450460"/>
    <w:rsid w:val="004507FF"/>
    <w:rsid w:val="00451EA3"/>
    <w:rsid w:val="004527A6"/>
    <w:rsid w:val="00452998"/>
    <w:rsid w:val="004530CF"/>
    <w:rsid w:val="004532AD"/>
    <w:rsid w:val="0045400E"/>
    <w:rsid w:val="0045482A"/>
    <w:rsid w:val="004548B8"/>
    <w:rsid w:val="00454978"/>
    <w:rsid w:val="004557C2"/>
    <w:rsid w:val="00456278"/>
    <w:rsid w:val="00460BB0"/>
    <w:rsid w:val="00460F83"/>
    <w:rsid w:val="00461CE0"/>
    <w:rsid w:val="004621C1"/>
    <w:rsid w:val="00463084"/>
    <w:rsid w:val="00463796"/>
    <w:rsid w:val="0046440E"/>
    <w:rsid w:val="004655C7"/>
    <w:rsid w:val="00466E0C"/>
    <w:rsid w:val="00467587"/>
    <w:rsid w:val="004679C7"/>
    <w:rsid w:val="00470341"/>
    <w:rsid w:val="0047080A"/>
    <w:rsid w:val="00470ED5"/>
    <w:rsid w:val="0047218E"/>
    <w:rsid w:val="00472B71"/>
    <w:rsid w:val="00472D61"/>
    <w:rsid w:val="004742D6"/>
    <w:rsid w:val="0047549C"/>
    <w:rsid w:val="00476D88"/>
    <w:rsid w:val="00476ECC"/>
    <w:rsid w:val="00477BFA"/>
    <w:rsid w:val="004808DC"/>
    <w:rsid w:val="00480E69"/>
    <w:rsid w:val="004814EF"/>
    <w:rsid w:val="0048178B"/>
    <w:rsid w:val="00482DF5"/>
    <w:rsid w:val="00483604"/>
    <w:rsid w:val="004860F4"/>
    <w:rsid w:val="004863C3"/>
    <w:rsid w:val="00486CC0"/>
    <w:rsid w:val="00487390"/>
    <w:rsid w:val="004879D8"/>
    <w:rsid w:val="00490734"/>
    <w:rsid w:val="00491788"/>
    <w:rsid w:val="004919C9"/>
    <w:rsid w:val="0049241A"/>
    <w:rsid w:val="00492B16"/>
    <w:rsid w:val="00493103"/>
    <w:rsid w:val="0049401F"/>
    <w:rsid w:val="00494721"/>
    <w:rsid w:val="0049511D"/>
    <w:rsid w:val="004953C1"/>
    <w:rsid w:val="00495D31"/>
    <w:rsid w:val="00496924"/>
    <w:rsid w:val="004A0B88"/>
    <w:rsid w:val="004A1392"/>
    <w:rsid w:val="004A13D7"/>
    <w:rsid w:val="004A164D"/>
    <w:rsid w:val="004A3572"/>
    <w:rsid w:val="004A3C4F"/>
    <w:rsid w:val="004A4798"/>
    <w:rsid w:val="004A59A5"/>
    <w:rsid w:val="004A6161"/>
    <w:rsid w:val="004A78C5"/>
    <w:rsid w:val="004B0246"/>
    <w:rsid w:val="004B0B25"/>
    <w:rsid w:val="004B10DB"/>
    <w:rsid w:val="004B10EA"/>
    <w:rsid w:val="004B5D17"/>
    <w:rsid w:val="004B651E"/>
    <w:rsid w:val="004B73BE"/>
    <w:rsid w:val="004B7463"/>
    <w:rsid w:val="004C07B2"/>
    <w:rsid w:val="004C0C66"/>
    <w:rsid w:val="004C1078"/>
    <w:rsid w:val="004C1362"/>
    <w:rsid w:val="004C14AE"/>
    <w:rsid w:val="004C1B1C"/>
    <w:rsid w:val="004C3071"/>
    <w:rsid w:val="004C39D0"/>
    <w:rsid w:val="004C4895"/>
    <w:rsid w:val="004C506B"/>
    <w:rsid w:val="004C7CE1"/>
    <w:rsid w:val="004C7CFA"/>
    <w:rsid w:val="004C7F21"/>
    <w:rsid w:val="004D21CE"/>
    <w:rsid w:val="004D24CE"/>
    <w:rsid w:val="004D2810"/>
    <w:rsid w:val="004D2DD7"/>
    <w:rsid w:val="004D308E"/>
    <w:rsid w:val="004D3D2C"/>
    <w:rsid w:val="004D43A3"/>
    <w:rsid w:val="004D445B"/>
    <w:rsid w:val="004D4AB2"/>
    <w:rsid w:val="004D5575"/>
    <w:rsid w:val="004D7BE4"/>
    <w:rsid w:val="004E04B4"/>
    <w:rsid w:val="004E1ABC"/>
    <w:rsid w:val="004E2061"/>
    <w:rsid w:val="004E216F"/>
    <w:rsid w:val="004E21B8"/>
    <w:rsid w:val="004E2B1A"/>
    <w:rsid w:val="004E403A"/>
    <w:rsid w:val="004E4183"/>
    <w:rsid w:val="004E4A22"/>
    <w:rsid w:val="004E5866"/>
    <w:rsid w:val="004E7D07"/>
    <w:rsid w:val="004F1AA2"/>
    <w:rsid w:val="004F1E53"/>
    <w:rsid w:val="004F2063"/>
    <w:rsid w:val="004F22DE"/>
    <w:rsid w:val="004F3419"/>
    <w:rsid w:val="004F65CA"/>
    <w:rsid w:val="004F671C"/>
    <w:rsid w:val="004F6A56"/>
    <w:rsid w:val="004F7CD4"/>
    <w:rsid w:val="005001B7"/>
    <w:rsid w:val="00501F82"/>
    <w:rsid w:val="00502BE1"/>
    <w:rsid w:val="00502D76"/>
    <w:rsid w:val="00503227"/>
    <w:rsid w:val="0050475A"/>
    <w:rsid w:val="00504DF1"/>
    <w:rsid w:val="00506CD1"/>
    <w:rsid w:val="0051061F"/>
    <w:rsid w:val="005107E6"/>
    <w:rsid w:val="00510921"/>
    <w:rsid w:val="00510BB6"/>
    <w:rsid w:val="005111A6"/>
    <w:rsid w:val="00511934"/>
    <w:rsid w:val="00511F7B"/>
    <w:rsid w:val="005125F8"/>
    <w:rsid w:val="005126A9"/>
    <w:rsid w:val="005128AC"/>
    <w:rsid w:val="0051354D"/>
    <w:rsid w:val="00514224"/>
    <w:rsid w:val="005146D7"/>
    <w:rsid w:val="0051499A"/>
    <w:rsid w:val="00514A33"/>
    <w:rsid w:val="00514F9E"/>
    <w:rsid w:val="005165CE"/>
    <w:rsid w:val="00517741"/>
    <w:rsid w:val="0051792A"/>
    <w:rsid w:val="00520801"/>
    <w:rsid w:val="00520B2A"/>
    <w:rsid w:val="005216C8"/>
    <w:rsid w:val="00521C81"/>
    <w:rsid w:val="005235A2"/>
    <w:rsid w:val="0052536B"/>
    <w:rsid w:val="005257B8"/>
    <w:rsid w:val="00527CF3"/>
    <w:rsid w:val="00531A75"/>
    <w:rsid w:val="00533141"/>
    <w:rsid w:val="0053336B"/>
    <w:rsid w:val="005335F6"/>
    <w:rsid w:val="00534855"/>
    <w:rsid w:val="005357E1"/>
    <w:rsid w:val="005364A2"/>
    <w:rsid w:val="00536717"/>
    <w:rsid w:val="00537EE2"/>
    <w:rsid w:val="005400E4"/>
    <w:rsid w:val="00540799"/>
    <w:rsid w:val="00541281"/>
    <w:rsid w:val="00542064"/>
    <w:rsid w:val="005428F4"/>
    <w:rsid w:val="00543467"/>
    <w:rsid w:val="005435D7"/>
    <w:rsid w:val="005438B3"/>
    <w:rsid w:val="0054391A"/>
    <w:rsid w:val="0054446B"/>
    <w:rsid w:val="005444E0"/>
    <w:rsid w:val="0054511F"/>
    <w:rsid w:val="00545954"/>
    <w:rsid w:val="00545A31"/>
    <w:rsid w:val="005460CA"/>
    <w:rsid w:val="00546514"/>
    <w:rsid w:val="00547B2B"/>
    <w:rsid w:val="00551051"/>
    <w:rsid w:val="005526F2"/>
    <w:rsid w:val="00553230"/>
    <w:rsid w:val="005536B7"/>
    <w:rsid w:val="0055571C"/>
    <w:rsid w:val="005600CB"/>
    <w:rsid w:val="00560892"/>
    <w:rsid w:val="005614F3"/>
    <w:rsid w:val="00561D33"/>
    <w:rsid w:val="00561D95"/>
    <w:rsid w:val="005634D0"/>
    <w:rsid w:val="00564139"/>
    <w:rsid w:val="00565567"/>
    <w:rsid w:val="00566AE6"/>
    <w:rsid w:val="00567A89"/>
    <w:rsid w:val="00567EFC"/>
    <w:rsid w:val="005701AD"/>
    <w:rsid w:val="005703E8"/>
    <w:rsid w:val="00571113"/>
    <w:rsid w:val="0057125D"/>
    <w:rsid w:val="00571CCB"/>
    <w:rsid w:val="00572584"/>
    <w:rsid w:val="00573A31"/>
    <w:rsid w:val="00573E36"/>
    <w:rsid w:val="005749C5"/>
    <w:rsid w:val="00575564"/>
    <w:rsid w:val="00575AB2"/>
    <w:rsid w:val="005766BD"/>
    <w:rsid w:val="00576C15"/>
    <w:rsid w:val="00577120"/>
    <w:rsid w:val="005803C6"/>
    <w:rsid w:val="00580FAF"/>
    <w:rsid w:val="005815A6"/>
    <w:rsid w:val="00581E17"/>
    <w:rsid w:val="0058392C"/>
    <w:rsid w:val="0058463A"/>
    <w:rsid w:val="005848DE"/>
    <w:rsid w:val="00584D32"/>
    <w:rsid w:val="005850E4"/>
    <w:rsid w:val="005854CF"/>
    <w:rsid w:val="00585C73"/>
    <w:rsid w:val="0058602E"/>
    <w:rsid w:val="00586304"/>
    <w:rsid w:val="00591115"/>
    <w:rsid w:val="005919DA"/>
    <w:rsid w:val="00592A60"/>
    <w:rsid w:val="00593DB1"/>
    <w:rsid w:val="00593EAB"/>
    <w:rsid w:val="0059539B"/>
    <w:rsid w:val="0059558C"/>
    <w:rsid w:val="00595926"/>
    <w:rsid w:val="00595936"/>
    <w:rsid w:val="00595B25"/>
    <w:rsid w:val="00596ECC"/>
    <w:rsid w:val="00597F40"/>
    <w:rsid w:val="005A12BD"/>
    <w:rsid w:val="005A39CA"/>
    <w:rsid w:val="005A3F81"/>
    <w:rsid w:val="005A4823"/>
    <w:rsid w:val="005A58E2"/>
    <w:rsid w:val="005A5CD2"/>
    <w:rsid w:val="005A5D39"/>
    <w:rsid w:val="005A5EE2"/>
    <w:rsid w:val="005A64A0"/>
    <w:rsid w:val="005A6796"/>
    <w:rsid w:val="005A6801"/>
    <w:rsid w:val="005A78E5"/>
    <w:rsid w:val="005A7977"/>
    <w:rsid w:val="005B0B6F"/>
    <w:rsid w:val="005B0D13"/>
    <w:rsid w:val="005B1538"/>
    <w:rsid w:val="005B161D"/>
    <w:rsid w:val="005B1D9F"/>
    <w:rsid w:val="005B1E72"/>
    <w:rsid w:val="005B6A50"/>
    <w:rsid w:val="005B6A78"/>
    <w:rsid w:val="005B7BCA"/>
    <w:rsid w:val="005C0584"/>
    <w:rsid w:val="005C24A1"/>
    <w:rsid w:val="005C2747"/>
    <w:rsid w:val="005C4676"/>
    <w:rsid w:val="005C618E"/>
    <w:rsid w:val="005C7019"/>
    <w:rsid w:val="005C74EB"/>
    <w:rsid w:val="005C7B84"/>
    <w:rsid w:val="005D09F7"/>
    <w:rsid w:val="005D1DE8"/>
    <w:rsid w:val="005D28E9"/>
    <w:rsid w:val="005D2EEF"/>
    <w:rsid w:val="005D37A5"/>
    <w:rsid w:val="005D3952"/>
    <w:rsid w:val="005D4754"/>
    <w:rsid w:val="005D5EE0"/>
    <w:rsid w:val="005D7F39"/>
    <w:rsid w:val="005E00C6"/>
    <w:rsid w:val="005E037C"/>
    <w:rsid w:val="005E194E"/>
    <w:rsid w:val="005E20BE"/>
    <w:rsid w:val="005E22A0"/>
    <w:rsid w:val="005E29D6"/>
    <w:rsid w:val="005E34B1"/>
    <w:rsid w:val="005E4D3E"/>
    <w:rsid w:val="005E513D"/>
    <w:rsid w:val="005E60AE"/>
    <w:rsid w:val="005E6282"/>
    <w:rsid w:val="005E653F"/>
    <w:rsid w:val="005E79F1"/>
    <w:rsid w:val="005E7D24"/>
    <w:rsid w:val="005F0F50"/>
    <w:rsid w:val="005F16C8"/>
    <w:rsid w:val="005F1906"/>
    <w:rsid w:val="005F191A"/>
    <w:rsid w:val="005F1E3E"/>
    <w:rsid w:val="005F2952"/>
    <w:rsid w:val="005F438E"/>
    <w:rsid w:val="005F506D"/>
    <w:rsid w:val="005F5213"/>
    <w:rsid w:val="005F63C8"/>
    <w:rsid w:val="005F6829"/>
    <w:rsid w:val="005F7308"/>
    <w:rsid w:val="005F7D08"/>
    <w:rsid w:val="00601B55"/>
    <w:rsid w:val="006060ED"/>
    <w:rsid w:val="006062BD"/>
    <w:rsid w:val="006070D0"/>
    <w:rsid w:val="0060722E"/>
    <w:rsid w:val="006075C5"/>
    <w:rsid w:val="0061050E"/>
    <w:rsid w:val="00611481"/>
    <w:rsid w:val="0061224B"/>
    <w:rsid w:val="006123C1"/>
    <w:rsid w:val="00612EFC"/>
    <w:rsid w:val="006134FC"/>
    <w:rsid w:val="006140DE"/>
    <w:rsid w:val="00614666"/>
    <w:rsid w:val="006146F2"/>
    <w:rsid w:val="00615003"/>
    <w:rsid w:val="00615126"/>
    <w:rsid w:val="00615D5F"/>
    <w:rsid w:val="00615EA7"/>
    <w:rsid w:val="00616857"/>
    <w:rsid w:val="006171ED"/>
    <w:rsid w:val="0061799E"/>
    <w:rsid w:val="00617E34"/>
    <w:rsid w:val="00620A0C"/>
    <w:rsid w:val="00620A15"/>
    <w:rsid w:val="0062118C"/>
    <w:rsid w:val="00621856"/>
    <w:rsid w:val="006243AC"/>
    <w:rsid w:val="00624430"/>
    <w:rsid w:val="006251BF"/>
    <w:rsid w:val="00625A28"/>
    <w:rsid w:val="00625ED8"/>
    <w:rsid w:val="006271B0"/>
    <w:rsid w:val="006314C0"/>
    <w:rsid w:val="006319F5"/>
    <w:rsid w:val="006320E7"/>
    <w:rsid w:val="00632265"/>
    <w:rsid w:val="006326E4"/>
    <w:rsid w:val="00634D60"/>
    <w:rsid w:val="00635145"/>
    <w:rsid w:val="00636851"/>
    <w:rsid w:val="00636C60"/>
    <w:rsid w:val="006422FE"/>
    <w:rsid w:val="00642342"/>
    <w:rsid w:val="00642D3A"/>
    <w:rsid w:val="00642ECF"/>
    <w:rsid w:val="00643CA2"/>
    <w:rsid w:val="00644853"/>
    <w:rsid w:val="00647489"/>
    <w:rsid w:val="006475F2"/>
    <w:rsid w:val="00647FEE"/>
    <w:rsid w:val="00650038"/>
    <w:rsid w:val="00650924"/>
    <w:rsid w:val="00651397"/>
    <w:rsid w:val="00651D9A"/>
    <w:rsid w:val="00652FAE"/>
    <w:rsid w:val="0065441F"/>
    <w:rsid w:val="0065613E"/>
    <w:rsid w:val="00656D0E"/>
    <w:rsid w:val="0065751D"/>
    <w:rsid w:val="00657DD1"/>
    <w:rsid w:val="00657FED"/>
    <w:rsid w:val="006609BF"/>
    <w:rsid w:val="00661368"/>
    <w:rsid w:val="00662BAF"/>
    <w:rsid w:val="0066352C"/>
    <w:rsid w:val="006637C2"/>
    <w:rsid w:val="00664A6C"/>
    <w:rsid w:val="00664F7D"/>
    <w:rsid w:val="0066533E"/>
    <w:rsid w:val="00666380"/>
    <w:rsid w:val="0066683D"/>
    <w:rsid w:val="00666DC3"/>
    <w:rsid w:val="00670BFC"/>
    <w:rsid w:val="006712F2"/>
    <w:rsid w:val="00671901"/>
    <w:rsid w:val="006737AA"/>
    <w:rsid w:val="00673DAE"/>
    <w:rsid w:val="00674792"/>
    <w:rsid w:val="006748B9"/>
    <w:rsid w:val="00675DF4"/>
    <w:rsid w:val="00676632"/>
    <w:rsid w:val="00676F6B"/>
    <w:rsid w:val="0067780A"/>
    <w:rsid w:val="0068077E"/>
    <w:rsid w:val="00680906"/>
    <w:rsid w:val="00680D4B"/>
    <w:rsid w:val="00681925"/>
    <w:rsid w:val="00682493"/>
    <w:rsid w:val="00682F12"/>
    <w:rsid w:val="006835EC"/>
    <w:rsid w:val="00684A14"/>
    <w:rsid w:val="00684DD7"/>
    <w:rsid w:val="006859EC"/>
    <w:rsid w:val="00686AFF"/>
    <w:rsid w:val="00691857"/>
    <w:rsid w:val="00691879"/>
    <w:rsid w:val="00691A0D"/>
    <w:rsid w:val="00692591"/>
    <w:rsid w:val="006928F1"/>
    <w:rsid w:val="00692E88"/>
    <w:rsid w:val="006964DB"/>
    <w:rsid w:val="00697979"/>
    <w:rsid w:val="006A1057"/>
    <w:rsid w:val="006A11A9"/>
    <w:rsid w:val="006A185C"/>
    <w:rsid w:val="006A28FC"/>
    <w:rsid w:val="006A3BA3"/>
    <w:rsid w:val="006A3CBF"/>
    <w:rsid w:val="006A4B39"/>
    <w:rsid w:val="006A653D"/>
    <w:rsid w:val="006A751B"/>
    <w:rsid w:val="006A7A70"/>
    <w:rsid w:val="006B00DF"/>
    <w:rsid w:val="006B2560"/>
    <w:rsid w:val="006B2739"/>
    <w:rsid w:val="006B3E8F"/>
    <w:rsid w:val="006B5F56"/>
    <w:rsid w:val="006B67C9"/>
    <w:rsid w:val="006C21AE"/>
    <w:rsid w:val="006C2BE8"/>
    <w:rsid w:val="006C32E7"/>
    <w:rsid w:val="006C5D1C"/>
    <w:rsid w:val="006C64CC"/>
    <w:rsid w:val="006C66BF"/>
    <w:rsid w:val="006C6B61"/>
    <w:rsid w:val="006C6F2D"/>
    <w:rsid w:val="006C7E9F"/>
    <w:rsid w:val="006D01CB"/>
    <w:rsid w:val="006D09E3"/>
    <w:rsid w:val="006D287F"/>
    <w:rsid w:val="006D2D2C"/>
    <w:rsid w:val="006D2D5E"/>
    <w:rsid w:val="006D50B7"/>
    <w:rsid w:val="006D5675"/>
    <w:rsid w:val="006D638D"/>
    <w:rsid w:val="006D693C"/>
    <w:rsid w:val="006D7162"/>
    <w:rsid w:val="006D79EA"/>
    <w:rsid w:val="006D7CEA"/>
    <w:rsid w:val="006E054B"/>
    <w:rsid w:val="006E09AB"/>
    <w:rsid w:val="006E1F18"/>
    <w:rsid w:val="006E29C0"/>
    <w:rsid w:val="006E2F20"/>
    <w:rsid w:val="006E3042"/>
    <w:rsid w:val="006E3A11"/>
    <w:rsid w:val="006E3D7C"/>
    <w:rsid w:val="006E4693"/>
    <w:rsid w:val="006E471E"/>
    <w:rsid w:val="006E75A9"/>
    <w:rsid w:val="006F0C17"/>
    <w:rsid w:val="006F1BA3"/>
    <w:rsid w:val="006F27E7"/>
    <w:rsid w:val="006F46E5"/>
    <w:rsid w:val="006F4C66"/>
    <w:rsid w:val="006F4CC0"/>
    <w:rsid w:val="006F55AB"/>
    <w:rsid w:val="006F668C"/>
    <w:rsid w:val="006F7412"/>
    <w:rsid w:val="006F7B8E"/>
    <w:rsid w:val="00700044"/>
    <w:rsid w:val="00704059"/>
    <w:rsid w:val="0070427A"/>
    <w:rsid w:val="00705811"/>
    <w:rsid w:val="007079FC"/>
    <w:rsid w:val="00707ECC"/>
    <w:rsid w:val="00711811"/>
    <w:rsid w:val="00711C16"/>
    <w:rsid w:val="00712170"/>
    <w:rsid w:val="00712A7C"/>
    <w:rsid w:val="00712E03"/>
    <w:rsid w:val="00714086"/>
    <w:rsid w:val="0071478B"/>
    <w:rsid w:val="00715CF7"/>
    <w:rsid w:val="00716066"/>
    <w:rsid w:val="007167AD"/>
    <w:rsid w:val="0071704C"/>
    <w:rsid w:val="007173E3"/>
    <w:rsid w:val="00720225"/>
    <w:rsid w:val="007203FE"/>
    <w:rsid w:val="00721698"/>
    <w:rsid w:val="00721DFB"/>
    <w:rsid w:val="00723EA3"/>
    <w:rsid w:val="00723F16"/>
    <w:rsid w:val="007248B3"/>
    <w:rsid w:val="00724F94"/>
    <w:rsid w:val="007257EA"/>
    <w:rsid w:val="00725E70"/>
    <w:rsid w:val="00730315"/>
    <w:rsid w:val="00732564"/>
    <w:rsid w:val="00732C20"/>
    <w:rsid w:val="00735912"/>
    <w:rsid w:val="007360BA"/>
    <w:rsid w:val="00736658"/>
    <w:rsid w:val="007374ED"/>
    <w:rsid w:val="00737C86"/>
    <w:rsid w:val="0074164C"/>
    <w:rsid w:val="007425BE"/>
    <w:rsid w:val="00742F9C"/>
    <w:rsid w:val="00743AFF"/>
    <w:rsid w:val="0074410F"/>
    <w:rsid w:val="007455BB"/>
    <w:rsid w:val="00745625"/>
    <w:rsid w:val="00746A39"/>
    <w:rsid w:val="00746B5C"/>
    <w:rsid w:val="00746FE1"/>
    <w:rsid w:val="0074787F"/>
    <w:rsid w:val="00747E76"/>
    <w:rsid w:val="007503AE"/>
    <w:rsid w:val="007513A7"/>
    <w:rsid w:val="00751C73"/>
    <w:rsid w:val="0075267A"/>
    <w:rsid w:val="00752934"/>
    <w:rsid w:val="007529E0"/>
    <w:rsid w:val="00753302"/>
    <w:rsid w:val="00753576"/>
    <w:rsid w:val="007538BF"/>
    <w:rsid w:val="00753DE3"/>
    <w:rsid w:val="007545A0"/>
    <w:rsid w:val="00754A53"/>
    <w:rsid w:val="0075538E"/>
    <w:rsid w:val="00755780"/>
    <w:rsid w:val="007566E4"/>
    <w:rsid w:val="00760463"/>
    <w:rsid w:val="00761832"/>
    <w:rsid w:val="007624FA"/>
    <w:rsid w:val="007629BC"/>
    <w:rsid w:val="0076453E"/>
    <w:rsid w:val="007663C5"/>
    <w:rsid w:val="0076702A"/>
    <w:rsid w:val="007702B1"/>
    <w:rsid w:val="007704C9"/>
    <w:rsid w:val="007707AD"/>
    <w:rsid w:val="0077134D"/>
    <w:rsid w:val="00771FBE"/>
    <w:rsid w:val="0077240E"/>
    <w:rsid w:val="00772651"/>
    <w:rsid w:val="0077324F"/>
    <w:rsid w:val="0077355F"/>
    <w:rsid w:val="0077614D"/>
    <w:rsid w:val="00776B9C"/>
    <w:rsid w:val="00777396"/>
    <w:rsid w:val="0077771A"/>
    <w:rsid w:val="0077777E"/>
    <w:rsid w:val="00777BD2"/>
    <w:rsid w:val="00777D90"/>
    <w:rsid w:val="0078030B"/>
    <w:rsid w:val="0078069E"/>
    <w:rsid w:val="00780DC8"/>
    <w:rsid w:val="0078187B"/>
    <w:rsid w:val="00782294"/>
    <w:rsid w:val="00782AC5"/>
    <w:rsid w:val="00782F7E"/>
    <w:rsid w:val="00785343"/>
    <w:rsid w:val="0078556D"/>
    <w:rsid w:val="007856A2"/>
    <w:rsid w:val="00785894"/>
    <w:rsid w:val="007910CC"/>
    <w:rsid w:val="007939AD"/>
    <w:rsid w:val="00795346"/>
    <w:rsid w:val="00795C8A"/>
    <w:rsid w:val="0079612C"/>
    <w:rsid w:val="00796794"/>
    <w:rsid w:val="00796CFF"/>
    <w:rsid w:val="007973E2"/>
    <w:rsid w:val="00797F20"/>
    <w:rsid w:val="007A05D4"/>
    <w:rsid w:val="007A0DA1"/>
    <w:rsid w:val="007A0F82"/>
    <w:rsid w:val="007A2A46"/>
    <w:rsid w:val="007A402D"/>
    <w:rsid w:val="007A44B0"/>
    <w:rsid w:val="007A4A53"/>
    <w:rsid w:val="007A4D85"/>
    <w:rsid w:val="007A4E80"/>
    <w:rsid w:val="007A5020"/>
    <w:rsid w:val="007A61ED"/>
    <w:rsid w:val="007B07D1"/>
    <w:rsid w:val="007B0DCD"/>
    <w:rsid w:val="007B188C"/>
    <w:rsid w:val="007B1985"/>
    <w:rsid w:val="007B4407"/>
    <w:rsid w:val="007B44D2"/>
    <w:rsid w:val="007B5199"/>
    <w:rsid w:val="007B53A1"/>
    <w:rsid w:val="007B5BD9"/>
    <w:rsid w:val="007B73B6"/>
    <w:rsid w:val="007C01AC"/>
    <w:rsid w:val="007C08C5"/>
    <w:rsid w:val="007C17B0"/>
    <w:rsid w:val="007C2A34"/>
    <w:rsid w:val="007C3D5B"/>
    <w:rsid w:val="007C4493"/>
    <w:rsid w:val="007C498C"/>
    <w:rsid w:val="007C5E70"/>
    <w:rsid w:val="007C6F74"/>
    <w:rsid w:val="007C6FEA"/>
    <w:rsid w:val="007C7F26"/>
    <w:rsid w:val="007D0470"/>
    <w:rsid w:val="007D23F6"/>
    <w:rsid w:val="007D2677"/>
    <w:rsid w:val="007D34D6"/>
    <w:rsid w:val="007D5257"/>
    <w:rsid w:val="007D56CD"/>
    <w:rsid w:val="007D59B8"/>
    <w:rsid w:val="007D635A"/>
    <w:rsid w:val="007D65C0"/>
    <w:rsid w:val="007D6A4E"/>
    <w:rsid w:val="007E048F"/>
    <w:rsid w:val="007E163A"/>
    <w:rsid w:val="007E2567"/>
    <w:rsid w:val="007E2688"/>
    <w:rsid w:val="007E2C46"/>
    <w:rsid w:val="007E33AC"/>
    <w:rsid w:val="007E6C1C"/>
    <w:rsid w:val="007F1139"/>
    <w:rsid w:val="007F1385"/>
    <w:rsid w:val="007F1D63"/>
    <w:rsid w:val="007F2449"/>
    <w:rsid w:val="007F2AC2"/>
    <w:rsid w:val="007F33AD"/>
    <w:rsid w:val="007F3CA8"/>
    <w:rsid w:val="007F4E53"/>
    <w:rsid w:val="007F66A5"/>
    <w:rsid w:val="008006AD"/>
    <w:rsid w:val="008012DC"/>
    <w:rsid w:val="008017D8"/>
    <w:rsid w:val="008023EA"/>
    <w:rsid w:val="00802AC8"/>
    <w:rsid w:val="0080330C"/>
    <w:rsid w:val="0080364D"/>
    <w:rsid w:val="008046A8"/>
    <w:rsid w:val="00804A3D"/>
    <w:rsid w:val="0080515B"/>
    <w:rsid w:val="00805567"/>
    <w:rsid w:val="00806330"/>
    <w:rsid w:val="0080652F"/>
    <w:rsid w:val="00806BBF"/>
    <w:rsid w:val="0080722D"/>
    <w:rsid w:val="00807C53"/>
    <w:rsid w:val="00810C07"/>
    <w:rsid w:val="00811BEA"/>
    <w:rsid w:val="0081216B"/>
    <w:rsid w:val="00813AEA"/>
    <w:rsid w:val="00813EFC"/>
    <w:rsid w:val="0081464A"/>
    <w:rsid w:val="00814B91"/>
    <w:rsid w:val="008169DA"/>
    <w:rsid w:val="0081794E"/>
    <w:rsid w:val="00820449"/>
    <w:rsid w:val="008212FE"/>
    <w:rsid w:val="00821561"/>
    <w:rsid w:val="00821E3F"/>
    <w:rsid w:val="00822205"/>
    <w:rsid w:val="00822FBA"/>
    <w:rsid w:val="0082337B"/>
    <w:rsid w:val="0082631D"/>
    <w:rsid w:val="00826584"/>
    <w:rsid w:val="008307BE"/>
    <w:rsid w:val="00830895"/>
    <w:rsid w:val="00830D46"/>
    <w:rsid w:val="00831693"/>
    <w:rsid w:val="00831B60"/>
    <w:rsid w:val="008336D3"/>
    <w:rsid w:val="0083416E"/>
    <w:rsid w:val="00835502"/>
    <w:rsid w:val="0083560A"/>
    <w:rsid w:val="00837D15"/>
    <w:rsid w:val="008417F5"/>
    <w:rsid w:val="008434CC"/>
    <w:rsid w:val="0084568C"/>
    <w:rsid w:val="00846207"/>
    <w:rsid w:val="0085054E"/>
    <w:rsid w:val="00850967"/>
    <w:rsid w:val="00851782"/>
    <w:rsid w:val="00851861"/>
    <w:rsid w:val="00851BA4"/>
    <w:rsid w:val="00851F51"/>
    <w:rsid w:val="008523CD"/>
    <w:rsid w:val="00852453"/>
    <w:rsid w:val="00852A42"/>
    <w:rsid w:val="00852D64"/>
    <w:rsid w:val="00860AEB"/>
    <w:rsid w:val="00861C9C"/>
    <w:rsid w:val="00861D6E"/>
    <w:rsid w:val="008621B6"/>
    <w:rsid w:val="0086378A"/>
    <w:rsid w:val="00864832"/>
    <w:rsid w:val="0086532D"/>
    <w:rsid w:val="0086654A"/>
    <w:rsid w:val="00866887"/>
    <w:rsid w:val="00866E06"/>
    <w:rsid w:val="008670F2"/>
    <w:rsid w:val="008672E4"/>
    <w:rsid w:val="00871287"/>
    <w:rsid w:val="00872730"/>
    <w:rsid w:val="00872C1A"/>
    <w:rsid w:val="00873C9E"/>
    <w:rsid w:val="00874226"/>
    <w:rsid w:val="00874FAE"/>
    <w:rsid w:val="0087723C"/>
    <w:rsid w:val="00880093"/>
    <w:rsid w:val="008820EC"/>
    <w:rsid w:val="008826EB"/>
    <w:rsid w:val="00883246"/>
    <w:rsid w:val="0088427D"/>
    <w:rsid w:val="008855BA"/>
    <w:rsid w:val="00886894"/>
    <w:rsid w:val="008868CE"/>
    <w:rsid w:val="00887C4B"/>
    <w:rsid w:val="00890B86"/>
    <w:rsid w:val="008911E4"/>
    <w:rsid w:val="0089120D"/>
    <w:rsid w:val="008913E9"/>
    <w:rsid w:val="00892477"/>
    <w:rsid w:val="0089278D"/>
    <w:rsid w:val="0089475D"/>
    <w:rsid w:val="00894DB8"/>
    <w:rsid w:val="008951AD"/>
    <w:rsid w:val="00895489"/>
    <w:rsid w:val="00895938"/>
    <w:rsid w:val="00895F11"/>
    <w:rsid w:val="008966A5"/>
    <w:rsid w:val="00896B04"/>
    <w:rsid w:val="008971C5"/>
    <w:rsid w:val="00897376"/>
    <w:rsid w:val="008A040D"/>
    <w:rsid w:val="008A265E"/>
    <w:rsid w:val="008A2F13"/>
    <w:rsid w:val="008A3034"/>
    <w:rsid w:val="008A33F0"/>
    <w:rsid w:val="008A3F8F"/>
    <w:rsid w:val="008A612A"/>
    <w:rsid w:val="008A7BC2"/>
    <w:rsid w:val="008B01F5"/>
    <w:rsid w:val="008B0FD1"/>
    <w:rsid w:val="008B17E2"/>
    <w:rsid w:val="008B378E"/>
    <w:rsid w:val="008B3F56"/>
    <w:rsid w:val="008B592F"/>
    <w:rsid w:val="008B5CE4"/>
    <w:rsid w:val="008B601A"/>
    <w:rsid w:val="008B6E1B"/>
    <w:rsid w:val="008C20E7"/>
    <w:rsid w:val="008C2623"/>
    <w:rsid w:val="008C5FA1"/>
    <w:rsid w:val="008C6464"/>
    <w:rsid w:val="008C677D"/>
    <w:rsid w:val="008C6D2B"/>
    <w:rsid w:val="008C72B6"/>
    <w:rsid w:val="008C7A2E"/>
    <w:rsid w:val="008D0F6C"/>
    <w:rsid w:val="008D190C"/>
    <w:rsid w:val="008D24E1"/>
    <w:rsid w:val="008D3120"/>
    <w:rsid w:val="008D4BFE"/>
    <w:rsid w:val="008D4DB2"/>
    <w:rsid w:val="008D5424"/>
    <w:rsid w:val="008D5715"/>
    <w:rsid w:val="008D652B"/>
    <w:rsid w:val="008D687E"/>
    <w:rsid w:val="008D71CC"/>
    <w:rsid w:val="008D7CB6"/>
    <w:rsid w:val="008D7DD4"/>
    <w:rsid w:val="008D7FCA"/>
    <w:rsid w:val="008E0F58"/>
    <w:rsid w:val="008E184E"/>
    <w:rsid w:val="008E2A54"/>
    <w:rsid w:val="008E3479"/>
    <w:rsid w:val="008E4BC1"/>
    <w:rsid w:val="008E5435"/>
    <w:rsid w:val="008E55A1"/>
    <w:rsid w:val="008E6468"/>
    <w:rsid w:val="008E6664"/>
    <w:rsid w:val="008E6BA8"/>
    <w:rsid w:val="008E73F1"/>
    <w:rsid w:val="008E7707"/>
    <w:rsid w:val="008F06BF"/>
    <w:rsid w:val="008F13B4"/>
    <w:rsid w:val="008F19C7"/>
    <w:rsid w:val="008F1B15"/>
    <w:rsid w:val="008F26D6"/>
    <w:rsid w:val="008F287A"/>
    <w:rsid w:val="008F47BB"/>
    <w:rsid w:val="008F4E64"/>
    <w:rsid w:val="008F4EDB"/>
    <w:rsid w:val="008F66B1"/>
    <w:rsid w:val="008F67ED"/>
    <w:rsid w:val="008F7843"/>
    <w:rsid w:val="009016ED"/>
    <w:rsid w:val="009021FC"/>
    <w:rsid w:val="009024B5"/>
    <w:rsid w:val="009033E9"/>
    <w:rsid w:val="00903AA6"/>
    <w:rsid w:val="00905144"/>
    <w:rsid w:val="00905405"/>
    <w:rsid w:val="00905C18"/>
    <w:rsid w:val="0090606E"/>
    <w:rsid w:val="0090616D"/>
    <w:rsid w:val="0090772E"/>
    <w:rsid w:val="00907AA7"/>
    <w:rsid w:val="00907E68"/>
    <w:rsid w:val="00910FD8"/>
    <w:rsid w:val="00911413"/>
    <w:rsid w:val="00912594"/>
    <w:rsid w:val="00912719"/>
    <w:rsid w:val="009142B9"/>
    <w:rsid w:val="0091543A"/>
    <w:rsid w:val="00917BFB"/>
    <w:rsid w:val="009208B6"/>
    <w:rsid w:val="009210D1"/>
    <w:rsid w:val="00922C72"/>
    <w:rsid w:val="009240E4"/>
    <w:rsid w:val="00924F37"/>
    <w:rsid w:val="00925F93"/>
    <w:rsid w:val="00926DF2"/>
    <w:rsid w:val="00927EA3"/>
    <w:rsid w:val="0093007A"/>
    <w:rsid w:val="00930846"/>
    <w:rsid w:val="00931205"/>
    <w:rsid w:val="009315AA"/>
    <w:rsid w:val="0093247B"/>
    <w:rsid w:val="0093258B"/>
    <w:rsid w:val="00932E01"/>
    <w:rsid w:val="0093345B"/>
    <w:rsid w:val="009341CC"/>
    <w:rsid w:val="009345A4"/>
    <w:rsid w:val="00935107"/>
    <w:rsid w:val="009351EE"/>
    <w:rsid w:val="0094153E"/>
    <w:rsid w:val="00942AF7"/>
    <w:rsid w:val="00943C7F"/>
    <w:rsid w:val="00944B4E"/>
    <w:rsid w:val="009451A1"/>
    <w:rsid w:val="009452BB"/>
    <w:rsid w:val="0094665F"/>
    <w:rsid w:val="009479F8"/>
    <w:rsid w:val="0095202A"/>
    <w:rsid w:val="00952521"/>
    <w:rsid w:val="00952573"/>
    <w:rsid w:val="00952A2F"/>
    <w:rsid w:val="00954979"/>
    <w:rsid w:val="009550EE"/>
    <w:rsid w:val="00957468"/>
    <w:rsid w:val="00957A46"/>
    <w:rsid w:val="00960563"/>
    <w:rsid w:val="009609BE"/>
    <w:rsid w:val="00962132"/>
    <w:rsid w:val="009629D3"/>
    <w:rsid w:val="00962BD3"/>
    <w:rsid w:val="009636F3"/>
    <w:rsid w:val="00963754"/>
    <w:rsid w:val="00963759"/>
    <w:rsid w:val="0096398B"/>
    <w:rsid w:val="0096418E"/>
    <w:rsid w:val="009658CD"/>
    <w:rsid w:val="009665FC"/>
    <w:rsid w:val="00967B69"/>
    <w:rsid w:val="00967DF6"/>
    <w:rsid w:val="009707CE"/>
    <w:rsid w:val="00972416"/>
    <w:rsid w:val="00974A4B"/>
    <w:rsid w:val="00975E61"/>
    <w:rsid w:val="009765EB"/>
    <w:rsid w:val="009800B6"/>
    <w:rsid w:val="00980848"/>
    <w:rsid w:val="00980C45"/>
    <w:rsid w:val="009817AF"/>
    <w:rsid w:val="00981DD7"/>
    <w:rsid w:val="00981DD9"/>
    <w:rsid w:val="00982805"/>
    <w:rsid w:val="0098332F"/>
    <w:rsid w:val="0098354A"/>
    <w:rsid w:val="00984403"/>
    <w:rsid w:val="00984499"/>
    <w:rsid w:val="00985AFE"/>
    <w:rsid w:val="0098705C"/>
    <w:rsid w:val="00987798"/>
    <w:rsid w:val="00990453"/>
    <w:rsid w:val="009908D8"/>
    <w:rsid w:val="00990AE1"/>
    <w:rsid w:val="00990BF8"/>
    <w:rsid w:val="00992D30"/>
    <w:rsid w:val="00992DA8"/>
    <w:rsid w:val="00993283"/>
    <w:rsid w:val="00993D5B"/>
    <w:rsid w:val="009944AF"/>
    <w:rsid w:val="009945AD"/>
    <w:rsid w:val="00994D84"/>
    <w:rsid w:val="00995227"/>
    <w:rsid w:val="00996526"/>
    <w:rsid w:val="009965CD"/>
    <w:rsid w:val="00996CFB"/>
    <w:rsid w:val="009A01EB"/>
    <w:rsid w:val="009A20C0"/>
    <w:rsid w:val="009A2350"/>
    <w:rsid w:val="009A3951"/>
    <w:rsid w:val="009A3A0C"/>
    <w:rsid w:val="009A40AD"/>
    <w:rsid w:val="009A4A58"/>
    <w:rsid w:val="009A5C42"/>
    <w:rsid w:val="009A6577"/>
    <w:rsid w:val="009A6972"/>
    <w:rsid w:val="009A7751"/>
    <w:rsid w:val="009B00AF"/>
    <w:rsid w:val="009B0724"/>
    <w:rsid w:val="009B4197"/>
    <w:rsid w:val="009B5BCF"/>
    <w:rsid w:val="009C0A6A"/>
    <w:rsid w:val="009C1DA0"/>
    <w:rsid w:val="009C3D91"/>
    <w:rsid w:val="009C4580"/>
    <w:rsid w:val="009C505C"/>
    <w:rsid w:val="009C55C1"/>
    <w:rsid w:val="009C6782"/>
    <w:rsid w:val="009C6C50"/>
    <w:rsid w:val="009C7065"/>
    <w:rsid w:val="009C7CBA"/>
    <w:rsid w:val="009D1BC2"/>
    <w:rsid w:val="009D214A"/>
    <w:rsid w:val="009D4A53"/>
    <w:rsid w:val="009D6B7E"/>
    <w:rsid w:val="009E093E"/>
    <w:rsid w:val="009E1AC9"/>
    <w:rsid w:val="009E1D31"/>
    <w:rsid w:val="009E2A57"/>
    <w:rsid w:val="009E51F2"/>
    <w:rsid w:val="009E525B"/>
    <w:rsid w:val="009E5479"/>
    <w:rsid w:val="009E5BD3"/>
    <w:rsid w:val="009E6402"/>
    <w:rsid w:val="009E7794"/>
    <w:rsid w:val="009E7E3A"/>
    <w:rsid w:val="009F0EA3"/>
    <w:rsid w:val="009F12C9"/>
    <w:rsid w:val="009F1454"/>
    <w:rsid w:val="009F1EF1"/>
    <w:rsid w:val="009F25CE"/>
    <w:rsid w:val="009F3CF9"/>
    <w:rsid w:val="009F3E19"/>
    <w:rsid w:val="009F4DAC"/>
    <w:rsid w:val="009F5536"/>
    <w:rsid w:val="009F7575"/>
    <w:rsid w:val="009F7677"/>
    <w:rsid w:val="00A00088"/>
    <w:rsid w:val="00A00196"/>
    <w:rsid w:val="00A002B1"/>
    <w:rsid w:val="00A00FC0"/>
    <w:rsid w:val="00A02DB9"/>
    <w:rsid w:val="00A0305E"/>
    <w:rsid w:val="00A038AD"/>
    <w:rsid w:val="00A0395E"/>
    <w:rsid w:val="00A03EDA"/>
    <w:rsid w:val="00A0576F"/>
    <w:rsid w:val="00A0661A"/>
    <w:rsid w:val="00A06C80"/>
    <w:rsid w:val="00A077F5"/>
    <w:rsid w:val="00A13738"/>
    <w:rsid w:val="00A13F37"/>
    <w:rsid w:val="00A14809"/>
    <w:rsid w:val="00A14A8E"/>
    <w:rsid w:val="00A15BC6"/>
    <w:rsid w:val="00A20E15"/>
    <w:rsid w:val="00A20E1E"/>
    <w:rsid w:val="00A20E5C"/>
    <w:rsid w:val="00A2132D"/>
    <w:rsid w:val="00A21414"/>
    <w:rsid w:val="00A21D58"/>
    <w:rsid w:val="00A22A26"/>
    <w:rsid w:val="00A22A7B"/>
    <w:rsid w:val="00A243BC"/>
    <w:rsid w:val="00A24425"/>
    <w:rsid w:val="00A2514C"/>
    <w:rsid w:val="00A25971"/>
    <w:rsid w:val="00A26343"/>
    <w:rsid w:val="00A269AF"/>
    <w:rsid w:val="00A27843"/>
    <w:rsid w:val="00A27EBA"/>
    <w:rsid w:val="00A30713"/>
    <w:rsid w:val="00A30B54"/>
    <w:rsid w:val="00A30D7A"/>
    <w:rsid w:val="00A3159E"/>
    <w:rsid w:val="00A32201"/>
    <w:rsid w:val="00A34B90"/>
    <w:rsid w:val="00A35447"/>
    <w:rsid w:val="00A35D53"/>
    <w:rsid w:val="00A35E8B"/>
    <w:rsid w:val="00A377DB"/>
    <w:rsid w:val="00A378B3"/>
    <w:rsid w:val="00A37B2E"/>
    <w:rsid w:val="00A409CC"/>
    <w:rsid w:val="00A42EFD"/>
    <w:rsid w:val="00A43445"/>
    <w:rsid w:val="00A444D3"/>
    <w:rsid w:val="00A4698E"/>
    <w:rsid w:val="00A46A5F"/>
    <w:rsid w:val="00A46D5E"/>
    <w:rsid w:val="00A46D90"/>
    <w:rsid w:val="00A47DEB"/>
    <w:rsid w:val="00A505D9"/>
    <w:rsid w:val="00A50757"/>
    <w:rsid w:val="00A51338"/>
    <w:rsid w:val="00A5193E"/>
    <w:rsid w:val="00A519EE"/>
    <w:rsid w:val="00A52C78"/>
    <w:rsid w:val="00A53085"/>
    <w:rsid w:val="00A5337A"/>
    <w:rsid w:val="00A53608"/>
    <w:rsid w:val="00A54943"/>
    <w:rsid w:val="00A5532A"/>
    <w:rsid w:val="00A564AD"/>
    <w:rsid w:val="00A63215"/>
    <w:rsid w:val="00A6358B"/>
    <w:rsid w:val="00A63596"/>
    <w:rsid w:val="00A70BCA"/>
    <w:rsid w:val="00A7142D"/>
    <w:rsid w:val="00A71D9D"/>
    <w:rsid w:val="00A74BD7"/>
    <w:rsid w:val="00A74E9B"/>
    <w:rsid w:val="00A75528"/>
    <w:rsid w:val="00A75590"/>
    <w:rsid w:val="00A75942"/>
    <w:rsid w:val="00A7600E"/>
    <w:rsid w:val="00A77CED"/>
    <w:rsid w:val="00A8068E"/>
    <w:rsid w:val="00A80F0C"/>
    <w:rsid w:val="00A81C82"/>
    <w:rsid w:val="00A82CF4"/>
    <w:rsid w:val="00A83112"/>
    <w:rsid w:val="00A86132"/>
    <w:rsid w:val="00A863A4"/>
    <w:rsid w:val="00A86B1B"/>
    <w:rsid w:val="00A87F13"/>
    <w:rsid w:val="00A91CD7"/>
    <w:rsid w:val="00A9220B"/>
    <w:rsid w:val="00A925EE"/>
    <w:rsid w:val="00A933A8"/>
    <w:rsid w:val="00A94098"/>
    <w:rsid w:val="00A94173"/>
    <w:rsid w:val="00A9582C"/>
    <w:rsid w:val="00A95A1F"/>
    <w:rsid w:val="00A973CD"/>
    <w:rsid w:val="00A97ABC"/>
    <w:rsid w:val="00AA0244"/>
    <w:rsid w:val="00AA0657"/>
    <w:rsid w:val="00AA1580"/>
    <w:rsid w:val="00AA17F1"/>
    <w:rsid w:val="00AA28A8"/>
    <w:rsid w:val="00AA3346"/>
    <w:rsid w:val="00AA3A56"/>
    <w:rsid w:val="00AA486F"/>
    <w:rsid w:val="00AA69E5"/>
    <w:rsid w:val="00AA715B"/>
    <w:rsid w:val="00AA7C9A"/>
    <w:rsid w:val="00AB061A"/>
    <w:rsid w:val="00AB0678"/>
    <w:rsid w:val="00AB0EEB"/>
    <w:rsid w:val="00AB124F"/>
    <w:rsid w:val="00AB1515"/>
    <w:rsid w:val="00AB1F21"/>
    <w:rsid w:val="00AB21B2"/>
    <w:rsid w:val="00AB4C49"/>
    <w:rsid w:val="00AB53BF"/>
    <w:rsid w:val="00AB5990"/>
    <w:rsid w:val="00AB61D5"/>
    <w:rsid w:val="00AB73C0"/>
    <w:rsid w:val="00AB75FC"/>
    <w:rsid w:val="00AB7E00"/>
    <w:rsid w:val="00AB7FBE"/>
    <w:rsid w:val="00AC0E47"/>
    <w:rsid w:val="00AC0E53"/>
    <w:rsid w:val="00AC2188"/>
    <w:rsid w:val="00AC3FDE"/>
    <w:rsid w:val="00AC7B8C"/>
    <w:rsid w:val="00AD08CD"/>
    <w:rsid w:val="00AD0E06"/>
    <w:rsid w:val="00AD2F3D"/>
    <w:rsid w:val="00AD2FBF"/>
    <w:rsid w:val="00AD6206"/>
    <w:rsid w:val="00AD6BB5"/>
    <w:rsid w:val="00AD7DB1"/>
    <w:rsid w:val="00AE03F4"/>
    <w:rsid w:val="00AE04B5"/>
    <w:rsid w:val="00AE0C05"/>
    <w:rsid w:val="00AE1F3B"/>
    <w:rsid w:val="00AE2673"/>
    <w:rsid w:val="00AE2E5E"/>
    <w:rsid w:val="00AE3641"/>
    <w:rsid w:val="00AE3AAF"/>
    <w:rsid w:val="00AE4415"/>
    <w:rsid w:val="00AE464A"/>
    <w:rsid w:val="00AE5C48"/>
    <w:rsid w:val="00AE63D7"/>
    <w:rsid w:val="00AE71E8"/>
    <w:rsid w:val="00AE7940"/>
    <w:rsid w:val="00AF03AA"/>
    <w:rsid w:val="00AF0979"/>
    <w:rsid w:val="00AF1113"/>
    <w:rsid w:val="00AF2492"/>
    <w:rsid w:val="00AF2D0A"/>
    <w:rsid w:val="00AF2EC1"/>
    <w:rsid w:val="00AF2EDF"/>
    <w:rsid w:val="00AF3800"/>
    <w:rsid w:val="00AF4DED"/>
    <w:rsid w:val="00AF5891"/>
    <w:rsid w:val="00B00856"/>
    <w:rsid w:val="00B01AB8"/>
    <w:rsid w:val="00B02961"/>
    <w:rsid w:val="00B03060"/>
    <w:rsid w:val="00B03F93"/>
    <w:rsid w:val="00B040A6"/>
    <w:rsid w:val="00B0411A"/>
    <w:rsid w:val="00B05733"/>
    <w:rsid w:val="00B05AD4"/>
    <w:rsid w:val="00B06439"/>
    <w:rsid w:val="00B079C8"/>
    <w:rsid w:val="00B112CD"/>
    <w:rsid w:val="00B129F7"/>
    <w:rsid w:val="00B13D6D"/>
    <w:rsid w:val="00B14058"/>
    <w:rsid w:val="00B1489E"/>
    <w:rsid w:val="00B14E8F"/>
    <w:rsid w:val="00B169C6"/>
    <w:rsid w:val="00B16C99"/>
    <w:rsid w:val="00B209F4"/>
    <w:rsid w:val="00B21211"/>
    <w:rsid w:val="00B219CA"/>
    <w:rsid w:val="00B221EC"/>
    <w:rsid w:val="00B227F9"/>
    <w:rsid w:val="00B23145"/>
    <w:rsid w:val="00B23600"/>
    <w:rsid w:val="00B23AAE"/>
    <w:rsid w:val="00B23C20"/>
    <w:rsid w:val="00B24B04"/>
    <w:rsid w:val="00B2699F"/>
    <w:rsid w:val="00B3074A"/>
    <w:rsid w:val="00B30C69"/>
    <w:rsid w:val="00B3210B"/>
    <w:rsid w:val="00B32BA5"/>
    <w:rsid w:val="00B340F8"/>
    <w:rsid w:val="00B35DC6"/>
    <w:rsid w:val="00B408FA"/>
    <w:rsid w:val="00B40ADE"/>
    <w:rsid w:val="00B40F8B"/>
    <w:rsid w:val="00B412E7"/>
    <w:rsid w:val="00B4253C"/>
    <w:rsid w:val="00B42F97"/>
    <w:rsid w:val="00B4500C"/>
    <w:rsid w:val="00B4541C"/>
    <w:rsid w:val="00B46662"/>
    <w:rsid w:val="00B47C5D"/>
    <w:rsid w:val="00B47C7F"/>
    <w:rsid w:val="00B47D70"/>
    <w:rsid w:val="00B5158B"/>
    <w:rsid w:val="00B515CE"/>
    <w:rsid w:val="00B51D13"/>
    <w:rsid w:val="00B51F9B"/>
    <w:rsid w:val="00B52684"/>
    <w:rsid w:val="00B52C71"/>
    <w:rsid w:val="00B53E93"/>
    <w:rsid w:val="00B54518"/>
    <w:rsid w:val="00B5567A"/>
    <w:rsid w:val="00B56917"/>
    <w:rsid w:val="00B5797D"/>
    <w:rsid w:val="00B60113"/>
    <w:rsid w:val="00B6059C"/>
    <w:rsid w:val="00B60F2A"/>
    <w:rsid w:val="00B616AF"/>
    <w:rsid w:val="00B62F48"/>
    <w:rsid w:val="00B630D7"/>
    <w:rsid w:val="00B6334E"/>
    <w:rsid w:val="00B6350D"/>
    <w:rsid w:val="00B6472D"/>
    <w:rsid w:val="00B65148"/>
    <w:rsid w:val="00B66D34"/>
    <w:rsid w:val="00B67E40"/>
    <w:rsid w:val="00B70364"/>
    <w:rsid w:val="00B706E5"/>
    <w:rsid w:val="00B708DA"/>
    <w:rsid w:val="00B722DD"/>
    <w:rsid w:val="00B7436B"/>
    <w:rsid w:val="00B75AEE"/>
    <w:rsid w:val="00B76B2D"/>
    <w:rsid w:val="00B76F16"/>
    <w:rsid w:val="00B80004"/>
    <w:rsid w:val="00B81501"/>
    <w:rsid w:val="00B81660"/>
    <w:rsid w:val="00B82036"/>
    <w:rsid w:val="00B82236"/>
    <w:rsid w:val="00B82809"/>
    <w:rsid w:val="00B82AA9"/>
    <w:rsid w:val="00B85D0E"/>
    <w:rsid w:val="00B85DC8"/>
    <w:rsid w:val="00B90199"/>
    <w:rsid w:val="00B912D0"/>
    <w:rsid w:val="00B9175E"/>
    <w:rsid w:val="00B918B2"/>
    <w:rsid w:val="00B927E2"/>
    <w:rsid w:val="00B945D2"/>
    <w:rsid w:val="00B94863"/>
    <w:rsid w:val="00B95189"/>
    <w:rsid w:val="00B956F3"/>
    <w:rsid w:val="00B95828"/>
    <w:rsid w:val="00B95C16"/>
    <w:rsid w:val="00B966E8"/>
    <w:rsid w:val="00B96C21"/>
    <w:rsid w:val="00B9757E"/>
    <w:rsid w:val="00BA02B0"/>
    <w:rsid w:val="00BA0C40"/>
    <w:rsid w:val="00BA234D"/>
    <w:rsid w:val="00BA2C1D"/>
    <w:rsid w:val="00BA4922"/>
    <w:rsid w:val="00BA5296"/>
    <w:rsid w:val="00BA54FE"/>
    <w:rsid w:val="00BA58FE"/>
    <w:rsid w:val="00BA5AD4"/>
    <w:rsid w:val="00BA5B65"/>
    <w:rsid w:val="00BA67DC"/>
    <w:rsid w:val="00BA731B"/>
    <w:rsid w:val="00BB02A5"/>
    <w:rsid w:val="00BB03A9"/>
    <w:rsid w:val="00BB1472"/>
    <w:rsid w:val="00BB179F"/>
    <w:rsid w:val="00BB279E"/>
    <w:rsid w:val="00BB3083"/>
    <w:rsid w:val="00BB3382"/>
    <w:rsid w:val="00BB3FAA"/>
    <w:rsid w:val="00BB620F"/>
    <w:rsid w:val="00BB6BC4"/>
    <w:rsid w:val="00BB6DCF"/>
    <w:rsid w:val="00BB70C2"/>
    <w:rsid w:val="00BC037C"/>
    <w:rsid w:val="00BC0387"/>
    <w:rsid w:val="00BC1192"/>
    <w:rsid w:val="00BC1222"/>
    <w:rsid w:val="00BC1EC1"/>
    <w:rsid w:val="00BC2366"/>
    <w:rsid w:val="00BC2B5C"/>
    <w:rsid w:val="00BC3419"/>
    <w:rsid w:val="00BC3DF6"/>
    <w:rsid w:val="00BC59C6"/>
    <w:rsid w:val="00BC5A50"/>
    <w:rsid w:val="00BC5DA7"/>
    <w:rsid w:val="00BC636F"/>
    <w:rsid w:val="00BC6D18"/>
    <w:rsid w:val="00BC73D1"/>
    <w:rsid w:val="00BD5C38"/>
    <w:rsid w:val="00BD65CB"/>
    <w:rsid w:val="00BD6661"/>
    <w:rsid w:val="00BD6D9A"/>
    <w:rsid w:val="00BD7080"/>
    <w:rsid w:val="00BE0F03"/>
    <w:rsid w:val="00BE2306"/>
    <w:rsid w:val="00BE2559"/>
    <w:rsid w:val="00BE2B91"/>
    <w:rsid w:val="00BE345E"/>
    <w:rsid w:val="00BE44F0"/>
    <w:rsid w:val="00BE4D66"/>
    <w:rsid w:val="00BE4E17"/>
    <w:rsid w:val="00BE59B6"/>
    <w:rsid w:val="00BE6477"/>
    <w:rsid w:val="00BE6513"/>
    <w:rsid w:val="00BE6A2C"/>
    <w:rsid w:val="00BE79A1"/>
    <w:rsid w:val="00BE7AB9"/>
    <w:rsid w:val="00BF0FAC"/>
    <w:rsid w:val="00BF16C6"/>
    <w:rsid w:val="00BF2122"/>
    <w:rsid w:val="00BF265D"/>
    <w:rsid w:val="00BF409A"/>
    <w:rsid w:val="00BF422C"/>
    <w:rsid w:val="00BF47C5"/>
    <w:rsid w:val="00BF5BAD"/>
    <w:rsid w:val="00BF6D29"/>
    <w:rsid w:val="00BF7087"/>
    <w:rsid w:val="00C005CA"/>
    <w:rsid w:val="00C00AC6"/>
    <w:rsid w:val="00C01842"/>
    <w:rsid w:val="00C020DB"/>
    <w:rsid w:val="00C02387"/>
    <w:rsid w:val="00C02D52"/>
    <w:rsid w:val="00C03445"/>
    <w:rsid w:val="00C03D21"/>
    <w:rsid w:val="00C04068"/>
    <w:rsid w:val="00C04FF3"/>
    <w:rsid w:val="00C054D3"/>
    <w:rsid w:val="00C06D0A"/>
    <w:rsid w:val="00C07B62"/>
    <w:rsid w:val="00C11CF7"/>
    <w:rsid w:val="00C120AC"/>
    <w:rsid w:val="00C12DF9"/>
    <w:rsid w:val="00C1347C"/>
    <w:rsid w:val="00C138C3"/>
    <w:rsid w:val="00C1403E"/>
    <w:rsid w:val="00C140C4"/>
    <w:rsid w:val="00C15A43"/>
    <w:rsid w:val="00C21CB2"/>
    <w:rsid w:val="00C2244E"/>
    <w:rsid w:val="00C23499"/>
    <w:rsid w:val="00C247EB"/>
    <w:rsid w:val="00C25BDC"/>
    <w:rsid w:val="00C2602B"/>
    <w:rsid w:val="00C26883"/>
    <w:rsid w:val="00C27B14"/>
    <w:rsid w:val="00C32A0E"/>
    <w:rsid w:val="00C32E81"/>
    <w:rsid w:val="00C32FD3"/>
    <w:rsid w:val="00C347C6"/>
    <w:rsid w:val="00C34CA7"/>
    <w:rsid w:val="00C35E34"/>
    <w:rsid w:val="00C36103"/>
    <w:rsid w:val="00C368D5"/>
    <w:rsid w:val="00C37D42"/>
    <w:rsid w:val="00C406BF"/>
    <w:rsid w:val="00C40D46"/>
    <w:rsid w:val="00C43292"/>
    <w:rsid w:val="00C435E4"/>
    <w:rsid w:val="00C43F11"/>
    <w:rsid w:val="00C44825"/>
    <w:rsid w:val="00C44E0E"/>
    <w:rsid w:val="00C46011"/>
    <w:rsid w:val="00C46FF8"/>
    <w:rsid w:val="00C47CF2"/>
    <w:rsid w:val="00C50E37"/>
    <w:rsid w:val="00C5134E"/>
    <w:rsid w:val="00C515B3"/>
    <w:rsid w:val="00C52309"/>
    <w:rsid w:val="00C526D7"/>
    <w:rsid w:val="00C53604"/>
    <w:rsid w:val="00C53878"/>
    <w:rsid w:val="00C5448F"/>
    <w:rsid w:val="00C5541C"/>
    <w:rsid w:val="00C55E26"/>
    <w:rsid w:val="00C56169"/>
    <w:rsid w:val="00C561DC"/>
    <w:rsid w:val="00C57076"/>
    <w:rsid w:val="00C577C0"/>
    <w:rsid w:val="00C6066D"/>
    <w:rsid w:val="00C60A74"/>
    <w:rsid w:val="00C6148C"/>
    <w:rsid w:val="00C623E3"/>
    <w:rsid w:val="00C624E4"/>
    <w:rsid w:val="00C632EB"/>
    <w:rsid w:val="00C63405"/>
    <w:rsid w:val="00C6351F"/>
    <w:rsid w:val="00C647A7"/>
    <w:rsid w:val="00C64FE9"/>
    <w:rsid w:val="00C6580B"/>
    <w:rsid w:val="00C66046"/>
    <w:rsid w:val="00C67EA6"/>
    <w:rsid w:val="00C705F8"/>
    <w:rsid w:val="00C70FEC"/>
    <w:rsid w:val="00C722CD"/>
    <w:rsid w:val="00C7352F"/>
    <w:rsid w:val="00C739CC"/>
    <w:rsid w:val="00C740DB"/>
    <w:rsid w:val="00C743E3"/>
    <w:rsid w:val="00C754C2"/>
    <w:rsid w:val="00C75B2B"/>
    <w:rsid w:val="00C772D3"/>
    <w:rsid w:val="00C776B0"/>
    <w:rsid w:val="00C8099A"/>
    <w:rsid w:val="00C82B7C"/>
    <w:rsid w:val="00C835D4"/>
    <w:rsid w:val="00C844C0"/>
    <w:rsid w:val="00C847CA"/>
    <w:rsid w:val="00C85094"/>
    <w:rsid w:val="00C85116"/>
    <w:rsid w:val="00C8603E"/>
    <w:rsid w:val="00C86B0B"/>
    <w:rsid w:val="00C870E5"/>
    <w:rsid w:val="00C87658"/>
    <w:rsid w:val="00C91755"/>
    <w:rsid w:val="00C92969"/>
    <w:rsid w:val="00C9375B"/>
    <w:rsid w:val="00C93C27"/>
    <w:rsid w:val="00C93F02"/>
    <w:rsid w:val="00C95253"/>
    <w:rsid w:val="00C96BA4"/>
    <w:rsid w:val="00C9741D"/>
    <w:rsid w:val="00C977AB"/>
    <w:rsid w:val="00CA1573"/>
    <w:rsid w:val="00CA39B1"/>
    <w:rsid w:val="00CA3BEF"/>
    <w:rsid w:val="00CA418B"/>
    <w:rsid w:val="00CA59E8"/>
    <w:rsid w:val="00CA7E96"/>
    <w:rsid w:val="00CB052B"/>
    <w:rsid w:val="00CB083B"/>
    <w:rsid w:val="00CB0874"/>
    <w:rsid w:val="00CB130E"/>
    <w:rsid w:val="00CB2239"/>
    <w:rsid w:val="00CB2613"/>
    <w:rsid w:val="00CB27DB"/>
    <w:rsid w:val="00CB2EC2"/>
    <w:rsid w:val="00CB3153"/>
    <w:rsid w:val="00CC0585"/>
    <w:rsid w:val="00CC093F"/>
    <w:rsid w:val="00CC175A"/>
    <w:rsid w:val="00CC2424"/>
    <w:rsid w:val="00CC2610"/>
    <w:rsid w:val="00CC2E24"/>
    <w:rsid w:val="00CC2FBC"/>
    <w:rsid w:val="00CC43D2"/>
    <w:rsid w:val="00CC49A2"/>
    <w:rsid w:val="00CC6A68"/>
    <w:rsid w:val="00CC6C5A"/>
    <w:rsid w:val="00CC74C8"/>
    <w:rsid w:val="00CD091F"/>
    <w:rsid w:val="00CD0A45"/>
    <w:rsid w:val="00CD0D44"/>
    <w:rsid w:val="00CD3598"/>
    <w:rsid w:val="00CD4B4C"/>
    <w:rsid w:val="00CD51FD"/>
    <w:rsid w:val="00CD54D8"/>
    <w:rsid w:val="00CD5C5B"/>
    <w:rsid w:val="00CD6029"/>
    <w:rsid w:val="00CD6063"/>
    <w:rsid w:val="00CD6692"/>
    <w:rsid w:val="00CD71B4"/>
    <w:rsid w:val="00CE2065"/>
    <w:rsid w:val="00CE2343"/>
    <w:rsid w:val="00CE237D"/>
    <w:rsid w:val="00CE40A1"/>
    <w:rsid w:val="00CE5374"/>
    <w:rsid w:val="00CE5447"/>
    <w:rsid w:val="00CE6310"/>
    <w:rsid w:val="00CF0277"/>
    <w:rsid w:val="00CF1434"/>
    <w:rsid w:val="00CF3B6A"/>
    <w:rsid w:val="00CF3EE4"/>
    <w:rsid w:val="00CF4F69"/>
    <w:rsid w:val="00CF5E24"/>
    <w:rsid w:val="00CF6220"/>
    <w:rsid w:val="00CF65F1"/>
    <w:rsid w:val="00CF6B70"/>
    <w:rsid w:val="00CF7A89"/>
    <w:rsid w:val="00CF7B05"/>
    <w:rsid w:val="00CF7B83"/>
    <w:rsid w:val="00D02513"/>
    <w:rsid w:val="00D037C0"/>
    <w:rsid w:val="00D04002"/>
    <w:rsid w:val="00D041D3"/>
    <w:rsid w:val="00D05D53"/>
    <w:rsid w:val="00D06C23"/>
    <w:rsid w:val="00D07BCB"/>
    <w:rsid w:val="00D1055D"/>
    <w:rsid w:val="00D128DC"/>
    <w:rsid w:val="00D146B6"/>
    <w:rsid w:val="00D14B1D"/>
    <w:rsid w:val="00D16B44"/>
    <w:rsid w:val="00D17040"/>
    <w:rsid w:val="00D17108"/>
    <w:rsid w:val="00D17425"/>
    <w:rsid w:val="00D20D10"/>
    <w:rsid w:val="00D22D01"/>
    <w:rsid w:val="00D23B69"/>
    <w:rsid w:val="00D24179"/>
    <w:rsid w:val="00D26D3D"/>
    <w:rsid w:val="00D26DE5"/>
    <w:rsid w:val="00D3027F"/>
    <w:rsid w:val="00D3057D"/>
    <w:rsid w:val="00D3090E"/>
    <w:rsid w:val="00D30BB9"/>
    <w:rsid w:val="00D327DB"/>
    <w:rsid w:val="00D355A2"/>
    <w:rsid w:val="00D35FF4"/>
    <w:rsid w:val="00D3727E"/>
    <w:rsid w:val="00D3728F"/>
    <w:rsid w:val="00D37B2C"/>
    <w:rsid w:val="00D37C80"/>
    <w:rsid w:val="00D37D0F"/>
    <w:rsid w:val="00D4092A"/>
    <w:rsid w:val="00D40C51"/>
    <w:rsid w:val="00D4107B"/>
    <w:rsid w:val="00D42C39"/>
    <w:rsid w:val="00D43A16"/>
    <w:rsid w:val="00D43ACF"/>
    <w:rsid w:val="00D44099"/>
    <w:rsid w:val="00D44555"/>
    <w:rsid w:val="00D4470B"/>
    <w:rsid w:val="00D44DEF"/>
    <w:rsid w:val="00D453AA"/>
    <w:rsid w:val="00D470F1"/>
    <w:rsid w:val="00D51DA3"/>
    <w:rsid w:val="00D52A26"/>
    <w:rsid w:val="00D530A1"/>
    <w:rsid w:val="00D54C84"/>
    <w:rsid w:val="00D553B9"/>
    <w:rsid w:val="00D56EDD"/>
    <w:rsid w:val="00D571A5"/>
    <w:rsid w:val="00D60B5D"/>
    <w:rsid w:val="00D60EB2"/>
    <w:rsid w:val="00D61079"/>
    <w:rsid w:val="00D62383"/>
    <w:rsid w:val="00D6364E"/>
    <w:rsid w:val="00D6373E"/>
    <w:rsid w:val="00D6405F"/>
    <w:rsid w:val="00D6489A"/>
    <w:rsid w:val="00D64FAB"/>
    <w:rsid w:val="00D65C5F"/>
    <w:rsid w:val="00D67717"/>
    <w:rsid w:val="00D70694"/>
    <w:rsid w:val="00D70B72"/>
    <w:rsid w:val="00D73192"/>
    <w:rsid w:val="00D748AB"/>
    <w:rsid w:val="00D75D60"/>
    <w:rsid w:val="00D76852"/>
    <w:rsid w:val="00D76F4A"/>
    <w:rsid w:val="00D77505"/>
    <w:rsid w:val="00D8010B"/>
    <w:rsid w:val="00D8015A"/>
    <w:rsid w:val="00D8189E"/>
    <w:rsid w:val="00D81BFE"/>
    <w:rsid w:val="00D82074"/>
    <w:rsid w:val="00D82C86"/>
    <w:rsid w:val="00D82E20"/>
    <w:rsid w:val="00D8329C"/>
    <w:rsid w:val="00D835A5"/>
    <w:rsid w:val="00D83CE0"/>
    <w:rsid w:val="00D83FDE"/>
    <w:rsid w:val="00D848A1"/>
    <w:rsid w:val="00D85B3F"/>
    <w:rsid w:val="00D85D06"/>
    <w:rsid w:val="00D86294"/>
    <w:rsid w:val="00D90746"/>
    <w:rsid w:val="00D91411"/>
    <w:rsid w:val="00D917C6"/>
    <w:rsid w:val="00D9213E"/>
    <w:rsid w:val="00D92543"/>
    <w:rsid w:val="00D943D0"/>
    <w:rsid w:val="00D94859"/>
    <w:rsid w:val="00D956E6"/>
    <w:rsid w:val="00D9656C"/>
    <w:rsid w:val="00D96D50"/>
    <w:rsid w:val="00D9703B"/>
    <w:rsid w:val="00D97E31"/>
    <w:rsid w:val="00DA1D8E"/>
    <w:rsid w:val="00DA5BAA"/>
    <w:rsid w:val="00DA6458"/>
    <w:rsid w:val="00DA72AC"/>
    <w:rsid w:val="00DB0C2D"/>
    <w:rsid w:val="00DB217F"/>
    <w:rsid w:val="00DB4E53"/>
    <w:rsid w:val="00DB4FDD"/>
    <w:rsid w:val="00DB621A"/>
    <w:rsid w:val="00DB6EAA"/>
    <w:rsid w:val="00DB6F97"/>
    <w:rsid w:val="00DB70DA"/>
    <w:rsid w:val="00DC1091"/>
    <w:rsid w:val="00DC1967"/>
    <w:rsid w:val="00DC1D38"/>
    <w:rsid w:val="00DC2268"/>
    <w:rsid w:val="00DC2486"/>
    <w:rsid w:val="00DC283E"/>
    <w:rsid w:val="00DC3F27"/>
    <w:rsid w:val="00DC566D"/>
    <w:rsid w:val="00DC57CF"/>
    <w:rsid w:val="00DC5A0E"/>
    <w:rsid w:val="00DC5C82"/>
    <w:rsid w:val="00DC674E"/>
    <w:rsid w:val="00DC6AC2"/>
    <w:rsid w:val="00DD0639"/>
    <w:rsid w:val="00DD0CA9"/>
    <w:rsid w:val="00DD0F02"/>
    <w:rsid w:val="00DD28BA"/>
    <w:rsid w:val="00DD2D93"/>
    <w:rsid w:val="00DD379E"/>
    <w:rsid w:val="00DD5392"/>
    <w:rsid w:val="00DD62A2"/>
    <w:rsid w:val="00DD6C8E"/>
    <w:rsid w:val="00DD7376"/>
    <w:rsid w:val="00DE0180"/>
    <w:rsid w:val="00DE09B9"/>
    <w:rsid w:val="00DE1C85"/>
    <w:rsid w:val="00DE1E7E"/>
    <w:rsid w:val="00DE205E"/>
    <w:rsid w:val="00DE25D6"/>
    <w:rsid w:val="00DE26CA"/>
    <w:rsid w:val="00DE2758"/>
    <w:rsid w:val="00DE3352"/>
    <w:rsid w:val="00DE374C"/>
    <w:rsid w:val="00DE3FDF"/>
    <w:rsid w:val="00DE5230"/>
    <w:rsid w:val="00DE5BD3"/>
    <w:rsid w:val="00DE63F1"/>
    <w:rsid w:val="00DE6658"/>
    <w:rsid w:val="00DE6C6F"/>
    <w:rsid w:val="00DE733E"/>
    <w:rsid w:val="00DF00EC"/>
    <w:rsid w:val="00DF169B"/>
    <w:rsid w:val="00DF25E8"/>
    <w:rsid w:val="00DF27CE"/>
    <w:rsid w:val="00DF289B"/>
    <w:rsid w:val="00DF37A5"/>
    <w:rsid w:val="00DF3B19"/>
    <w:rsid w:val="00DF6A39"/>
    <w:rsid w:val="00DF7044"/>
    <w:rsid w:val="00DF786E"/>
    <w:rsid w:val="00DF7BEC"/>
    <w:rsid w:val="00E00AF8"/>
    <w:rsid w:val="00E01F0C"/>
    <w:rsid w:val="00E020BF"/>
    <w:rsid w:val="00E026DF"/>
    <w:rsid w:val="00E02E04"/>
    <w:rsid w:val="00E04283"/>
    <w:rsid w:val="00E04399"/>
    <w:rsid w:val="00E04A0C"/>
    <w:rsid w:val="00E04BE8"/>
    <w:rsid w:val="00E11116"/>
    <w:rsid w:val="00E13352"/>
    <w:rsid w:val="00E13DAC"/>
    <w:rsid w:val="00E1471F"/>
    <w:rsid w:val="00E16701"/>
    <w:rsid w:val="00E16C82"/>
    <w:rsid w:val="00E201A3"/>
    <w:rsid w:val="00E20280"/>
    <w:rsid w:val="00E204E2"/>
    <w:rsid w:val="00E21914"/>
    <w:rsid w:val="00E21A8E"/>
    <w:rsid w:val="00E21C40"/>
    <w:rsid w:val="00E222D0"/>
    <w:rsid w:val="00E23FF8"/>
    <w:rsid w:val="00E24063"/>
    <w:rsid w:val="00E244A3"/>
    <w:rsid w:val="00E245B8"/>
    <w:rsid w:val="00E24651"/>
    <w:rsid w:val="00E25085"/>
    <w:rsid w:val="00E26AE4"/>
    <w:rsid w:val="00E30376"/>
    <w:rsid w:val="00E328C0"/>
    <w:rsid w:val="00E32AF3"/>
    <w:rsid w:val="00E3340A"/>
    <w:rsid w:val="00E335F9"/>
    <w:rsid w:val="00E3449B"/>
    <w:rsid w:val="00E34C9E"/>
    <w:rsid w:val="00E36856"/>
    <w:rsid w:val="00E36EA2"/>
    <w:rsid w:val="00E37E2B"/>
    <w:rsid w:val="00E40098"/>
    <w:rsid w:val="00E4010E"/>
    <w:rsid w:val="00E4079F"/>
    <w:rsid w:val="00E41F99"/>
    <w:rsid w:val="00E4210E"/>
    <w:rsid w:val="00E43E38"/>
    <w:rsid w:val="00E44BF3"/>
    <w:rsid w:val="00E44CD0"/>
    <w:rsid w:val="00E44DDD"/>
    <w:rsid w:val="00E45135"/>
    <w:rsid w:val="00E46D2C"/>
    <w:rsid w:val="00E47E95"/>
    <w:rsid w:val="00E506F7"/>
    <w:rsid w:val="00E519EE"/>
    <w:rsid w:val="00E52A68"/>
    <w:rsid w:val="00E537BE"/>
    <w:rsid w:val="00E53F0E"/>
    <w:rsid w:val="00E54EB4"/>
    <w:rsid w:val="00E56695"/>
    <w:rsid w:val="00E622EA"/>
    <w:rsid w:val="00E62638"/>
    <w:rsid w:val="00E641B3"/>
    <w:rsid w:val="00E70715"/>
    <w:rsid w:val="00E716BD"/>
    <w:rsid w:val="00E71EB2"/>
    <w:rsid w:val="00E72841"/>
    <w:rsid w:val="00E73828"/>
    <w:rsid w:val="00E73D16"/>
    <w:rsid w:val="00E74CA9"/>
    <w:rsid w:val="00E751A6"/>
    <w:rsid w:val="00E75BE1"/>
    <w:rsid w:val="00E76728"/>
    <w:rsid w:val="00E76A8A"/>
    <w:rsid w:val="00E81DEE"/>
    <w:rsid w:val="00E8227E"/>
    <w:rsid w:val="00E83507"/>
    <w:rsid w:val="00E846D2"/>
    <w:rsid w:val="00E900F6"/>
    <w:rsid w:val="00E90C19"/>
    <w:rsid w:val="00E91634"/>
    <w:rsid w:val="00E92066"/>
    <w:rsid w:val="00E97A22"/>
    <w:rsid w:val="00EA1033"/>
    <w:rsid w:val="00EA1CEF"/>
    <w:rsid w:val="00EA20FC"/>
    <w:rsid w:val="00EA212C"/>
    <w:rsid w:val="00EA257F"/>
    <w:rsid w:val="00EA34E0"/>
    <w:rsid w:val="00EA53C3"/>
    <w:rsid w:val="00EA5A85"/>
    <w:rsid w:val="00EB0DED"/>
    <w:rsid w:val="00EB14F9"/>
    <w:rsid w:val="00EB1AF6"/>
    <w:rsid w:val="00EB1B89"/>
    <w:rsid w:val="00EB1CAC"/>
    <w:rsid w:val="00EB2092"/>
    <w:rsid w:val="00EB2BA1"/>
    <w:rsid w:val="00EB2BB3"/>
    <w:rsid w:val="00EB2CEF"/>
    <w:rsid w:val="00EB3447"/>
    <w:rsid w:val="00EB38CE"/>
    <w:rsid w:val="00EB6F46"/>
    <w:rsid w:val="00EB7789"/>
    <w:rsid w:val="00EC1F9F"/>
    <w:rsid w:val="00EC266B"/>
    <w:rsid w:val="00EC3B17"/>
    <w:rsid w:val="00EC3EF0"/>
    <w:rsid w:val="00EC46E1"/>
    <w:rsid w:val="00EC47CD"/>
    <w:rsid w:val="00EC58BA"/>
    <w:rsid w:val="00EC5B05"/>
    <w:rsid w:val="00EC5F71"/>
    <w:rsid w:val="00EC7B1F"/>
    <w:rsid w:val="00EC7CF0"/>
    <w:rsid w:val="00EC7EB9"/>
    <w:rsid w:val="00ED0EF4"/>
    <w:rsid w:val="00ED2946"/>
    <w:rsid w:val="00ED42BB"/>
    <w:rsid w:val="00ED516A"/>
    <w:rsid w:val="00ED7BDA"/>
    <w:rsid w:val="00EE1AAA"/>
    <w:rsid w:val="00EE1CFD"/>
    <w:rsid w:val="00EE1E82"/>
    <w:rsid w:val="00EE2A6D"/>
    <w:rsid w:val="00EE417B"/>
    <w:rsid w:val="00EE6892"/>
    <w:rsid w:val="00EE71D0"/>
    <w:rsid w:val="00EE7A2F"/>
    <w:rsid w:val="00EF0D8C"/>
    <w:rsid w:val="00EF11AA"/>
    <w:rsid w:val="00EF12AE"/>
    <w:rsid w:val="00EF1D66"/>
    <w:rsid w:val="00EF2653"/>
    <w:rsid w:val="00EF3AE1"/>
    <w:rsid w:val="00EF4142"/>
    <w:rsid w:val="00EF4D4F"/>
    <w:rsid w:val="00EF5E52"/>
    <w:rsid w:val="00EF6363"/>
    <w:rsid w:val="00EF7336"/>
    <w:rsid w:val="00F0027D"/>
    <w:rsid w:val="00F003DE"/>
    <w:rsid w:val="00F01720"/>
    <w:rsid w:val="00F02CDA"/>
    <w:rsid w:val="00F02DB4"/>
    <w:rsid w:val="00F045A4"/>
    <w:rsid w:val="00F04DA9"/>
    <w:rsid w:val="00F06439"/>
    <w:rsid w:val="00F0661C"/>
    <w:rsid w:val="00F0779E"/>
    <w:rsid w:val="00F11123"/>
    <w:rsid w:val="00F1253C"/>
    <w:rsid w:val="00F125AA"/>
    <w:rsid w:val="00F13042"/>
    <w:rsid w:val="00F13554"/>
    <w:rsid w:val="00F155EC"/>
    <w:rsid w:val="00F166C3"/>
    <w:rsid w:val="00F17CB5"/>
    <w:rsid w:val="00F20917"/>
    <w:rsid w:val="00F20B42"/>
    <w:rsid w:val="00F20F99"/>
    <w:rsid w:val="00F244F6"/>
    <w:rsid w:val="00F25ABB"/>
    <w:rsid w:val="00F2642C"/>
    <w:rsid w:val="00F26683"/>
    <w:rsid w:val="00F2706E"/>
    <w:rsid w:val="00F2717A"/>
    <w:rsid w:val="00F27343"/>
    <w:rsid w:val="00F27486"/>
    <w:rsid w:val="00F30E43"/>
    <w:rsid w:val="00F33CD6"/>
    <w:rsid w:val="00F3478A"/>
    <w:rsid w:val="00F349C5"/>
    <w:rsid w:val="00F35954"/>
    <w:rsid w:val="00F401DE"/>
    <w:rsid w:val="00F40DD2"/>
    <w:rsid w:val="00F40F9A"/>
    <w:rsid w:val="00F41196"/>
    <w:rsid w:val="00F42149"/>
    <w:rsid w:val="00F44F36"/>
    <w:rsid w:val="00F4573C"/>
    <w:rsid w:val="00F46012"/>
    <w:rsid w:val="00F466CA"/>
    <w:rsid w:val="00F46BE9"/>
    <w:rsid w:val="00F46F82"/>
    <w:rsid w:val="00F47C2F"/>
    <w:rsid w:val="00F50C37"/>
    <w:rsid w:val="00F5351B"/>
    <w:rsid w:val="00F53C84"/>
    <w:rsid w:val="00F546D1"/>
    <w:rsid w:val="00F5555D"/>
    <w:rsid w:val="00F566A8"/>
    <w:rsid w:val="00F56D06"/>
    <w:rsid w:val="00F57C2D"/>
    <w:rsid w:val="00F57F7E"/>
    <w:rsid w:val="00F602CE"/>
    <w:rsid w:val="00F6112C"/>
    <w:rsid w:val="00F6206E"/>
    <w:rsid w:val="00F634F5"/>
    <w:rsid w:val="00F64C51"/>
    <w:rsid w:val="00F652D9"/>
    <w:rsid w:val="00F66884"/>
    <w:rsid w:val="00F674E8"/>
    <w:rsid w:val="00F67D50"/>
    <w:rsid w:val="00F67FC9"/>
    <w:rsid w:val="00F7057C"/>
    <w:rsid w:val="00F717B0"/>
    <w:rsid w:val="00F71D20"/>
    <w:rsid w:val="00F71F92"/>
    <w:rsid w:val="00F7228C"/>
    <w:rsid w:val="00F72A07"/>
    <w:rsid w:val="00F72BD9"/>
    <w:rsid w:val="00F740D8"/>
    <w:rsid w:val="00F74F1A"/>
    <w:rsid w:val="00F75BA5"/>
    <w:rsid w:val="00F763BA"/>
    <w:rsid w:val="00F77BAF"/>
    <w:rsid w:val="00F80368"/>
    <w:rsid w:val="00F80E50"/>
    <w:rsid w:val="00F8102A"/>
    <w:rsid w:val="00F818DD"/>
    <w:rsid w:val="00F81E5A"/>
    <w:rsid w:val="00F81FAB"/>
    <w:rsid w:val="00F8294B"/>
    <w:rsid w:val="00F834DD"/>
    <w:rsid w:val="00F83506"/>
    <w:rsid w:val="00F83833"/>
    <w:rsid w:val="00F84496"/>
    <w:rsid w:val="00F846B9"/>
    <w:rsid w:val="00F84F9F"/>
    <w:rsid w:val="00F85827"/>
    <w:rsid w:val="00F86948"/>
    <w:rsid w:val="00F9147E"/>
    <w:rsid w:val="00F9206E"/>
    <w:rsid w:val="00F922A9"/>
    <w:rsid w:val="00F92DF8"/>
    <w:rsid w:val="00F937C4"/>
    <w:rsid w:val="00F94BED"/>
    <w:rsid w:val="00F95035"/>
    <w:rsid w:val="00F96E1A"/>
    <w:rsid w:val="00F97070"/>
    <w:rsid w:val="00F97460"/>
    <w:rsid w:val="00F975F2"/>
    <w:rsid w:val="00FA09E6"/>
    <w:rsid w:val="00FA1877"/>
    <w:rsid w:val="00FA1F95"/>
    <w:rsid w:val="00FA2124"/>
    <w:rsid w:val="00FA213D"/>
    <w:rsid w:val="00FA2B4C"/>
    <w:rsid w:val="00FA3484"/>
    <w:rsid w:val="00FA45C6"/>
    <w:rsid w:val="00FA555A"/>
    <w:rsid w:val="00FA6C54"/>
    <w:rsid w:val="00FA6D11"/>
    <w:rsid w:val="00FA75B5"/>
    <w:rsid w:val="00FB055B"/>
    <w:rsid w:val="00FB1429"/>
    <w:rsid w:val="00FB2FDC"/>
    <w:rsid w:val="00FB2FF7"/>
    <w:rsid w:val="00FB4ECF"/>
    <w:rsid w:val="00FB5250"/>
    <w:rsid w:val="00FB5B3C"/>
    <w:rsid w:val="00FB5D65"/>
    <w:rsid w:val="00FB5FD3"/>
    <w:rsid w:val="00FB649A"/>
    <w:rsid w:val="00FB71F1"/>
    <w:rsid w:val="00FB72AC"/>
    <w:rsid w:val="00FB7C11"/>
    <w:rsid w:val="00FC0CA7"/>
    <w:rsid w:val="00FC3311"/>
    <w:rsid w:val="00FC3F71"/>
    <w:rsid w:val="00FC479C"/>
    <w:rsid w:val="00FC4911"/>
    <w:rsid w:val="00FC540E"/>
    <w:rsid w:val="00FC55FD"/>
    <w:rsid w:val="00FC5843"/>
    <w:rsid w:val="00FC59AC"/>
    <w:rsid w:val="00FC69D2"/>
    <w:rsid w:val="00FC750E"/>
    <w:rsid w:val="00FC76AA"/>
    <w:rsid w:val="00FC7CD4"/>
    <w:rsid w:val="00FD0F20"/>
    <w:rsid w:val="00FD1B17"/>
    <w:rsid w:val="00FD2CF1"/>
    <w:rsid w:val="00FD2F1A"/>
    <w:rsid w:val="00FD30E2"/>
    <w:rsid w:val="00FD37B0"/>
    <w:rsid w:val="00FD54B1"/>
    <w:rsid w:val="00FD65DF"/>
    <w:rsid w:val="00FE030B"/>
    <w:rsid w:val="00FE06F3"/>
    <w:rsid w:val="00FE1E0B"/>
    <w:rsid w:val="00FE2274"/>
    <w:rsid w:val="00FE3430"/>
    <w:rsid w:val="00FE3D85"/>
    <w:rsid w:val="00FE67AC"/>
    <w:rsid w:val="00FE6956"/>
    <w:rsid w:val="00FE7A24"/>
    <w:rsid w:val="00FE7C70"/>
    <w:rsid w:val="00FF0492"/>
    <w:rsid w:val="00FF3203"/>
    <w:rsid w:val="00FF3E92"/>
    <w:rsid w:val="00FF49A7"/>
    <w:rsid w:val="00FF5522"/>
    <w:rsid w:val="00FF5713"/>
    <w:rsid w:val="00FF5DE8"/>
    <w:rsid w:val="00FF60CC"/>
    <w:rsid w:val="00FF665A"/>
    <w:rsid w:val="00FF6ABD"/>
    <w:rsid w:val="00FF6FC0"/>
    <w:rsid w:val="00FF78EC"/>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ecimalSymbol w:val=","/>
  <w:listSeparator w:val=";"/>
  <w14:docId w14:val="254ACE37"/>
  <w15:docId w15:val="{E07A867A-2A54-404A-971F-D88B4538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044AE0"/>
    <w:pPr>
      <w:spacing w:after="60"/>
      <w:jc w:val="both"/>
    </w:pPr>
    <w:rPr>
      <w:rFonts w:asciiTheme="minorHAnsi" w:hAnsiTheme="minorHAnsi"/>
      <w:sz w:val="24"/>
      <w:szCs w:val="24"/>
    </w:rPr>
  </w:style>
  <w:style w:type="paragraph" w:styleId="berschrift1">
    <w:name w:val="heading 1"/>
    <w:basedOn w:val="Standard"/>
    <w:next w:val="Standard"/>
    <w:link w:val="berschrift1Zchn"/>
    <w:qFormat/>
    <w:pPr>
      <w:keepNext/>
      <w:numPr>
        <w:numId w:val="1"/>
      </w:numPr>
      <w:tabs>
        <w:tab w:val="clear" w:pos="432"/>
        <w:tab w:val="left" w:pos="0"/>
      </w:tabs>
      <w:spacing w:before="360" w:after="360"/>
      <w:ind w:left="-709" w:firstLine="0"/>
      <w:outlineLvl w:val="0"/>
    </w:pPr>
    <w:rPr>
      <w:rFonts w:cs="Arial"/>
      <w:b/>
      <w:bCs/>
      <w:kern w:val="32"/>
      <w:sz w:val="32"/>
      <w:szCs w:val="32"/>
    </w:rPr>
  </w:style>
  <w:style w:type="paragraph" w:styleId="berschrift2">
    <w:name w:val="heading 2"/>
    <w:basedOn w:val="Standard"/>
    <w:next w:val="Standard"/>
    <w:link w:val="berschrift2Zchn"/>
    <w:qFormat/>
    <w:pPr>
      <w:keepNext/>
      <w:numPr>
        <w:ilvl w:val="1"/>
        <w:numId w:val="1"/>
      </w:numPr>
      <w:tabs>
        <w:tab w:val="clear" w:pos="576"/>
        <w:tab w:val="left" w:pos="0"/>
      </w:tabs>
      <w:spacing w:before="360" w:after="120"/>
      <w:ind w:left="-709" w:firstLine="0"/>
      <w:outlineLvl w:val="1"/>
    </w:pPr>
    <w:rPr>
      <w:rFonts w:cs="Arial"/>
      <w:b/>
      <w:bCs/>
      <w:i/>
      <w:iCs/>
      <w:sz w:val="28"/>
      <w:szCs w:val="28"/>
    </w:rPr>
  </w:style>
  <w:style w:type="paragraph" w:styleId="berschrift3">
    <w:name w:val="heading 3"/>
    <w:basedOn w:val="Standard"/>
    <w:next w:val="Standard"/>
    <w:link w:val="berschrift3Zchn"/>
    <w:qFormat/>
    <w:pPr>
      <w:keepNext/>
      <w:numPr>
        <w:ilvl w:val="2"/>
        <w:numId w:val="1"/>
      </w:numPr>
      <w:tabs>
        <w:tab w:val="clear" w:pos="720"/>
        <w:tab w:val="left" w:pos="0"/>
      </w:tabs>
      <w:spacing w:before="360" w:after="240"/>
      <w:ind w:left="-709" w:firstLine="0"/>
      <w:outlineLvl w:val="2"/>
    </w:pPr>
    <w:rPr>
      <w:rFonts w:cs="Arial"/>
      <w:b/>
      <w:bCs/>
      <w:szCs w:val="26"/>
    </w:rPr>
  </w:style>
  <w:style w:type="paragraph" w:styleId="berschrift4">
    <w:name w:val="heading 4"/>
    <w:basedOn w:val="Standard"/>
    <w:next w:val="Standard"/>
    <w:link w:val="berschrift4Zchn"/>
    <w:qFormat/>
    <w:pPr>
      <w:keepNext/>
      <w:numPr>
        <w:ilvl w:val="3"/>
        <w:numId w:val="1"/>
      </w:numPr>
      <w:tabs>
        <w:tab w:val="clear" w:pos="864"/>
      </w:tabs>
      <w:spacing w:before="240" w:after="120"/>
      <w:ind w:left="0" w:firstLine="0"/>
      <w:jc w:val="left"/>
      <w:outlineLvl w:val="3"/>
    </w:pPr>
    <w:rPr>
      <w:b/>
      <w:bCs/>
      <w:szCs w:val="28"/>
    </w:rPr>
  </w:style>
  <w:style w:type="paragraph" w:styleId="berschrift5">
    <w:name w:val="heading 5"/>
    <w:basedOn w:val="Standard"/>
    <w:next w:val="Standard"/>
    <w:qFormat/>
    <w:pPr>
      <w:numPr>
        <w:ilvl w:val="4"/>
        <w:numId w:val="1"/>
      </w:numPr>
      <w:spacing w:before="240"/>
      <w:outlineLvl w:val="4"/>
    </w:pPr>
    <w:rPr>
      <w:b/>
      <w:bCs/>
      <w:i/>
      <w:iCs/>
      <w:sz w:val="26"/>
      <w:szCs w:val="26"/>
    </w:rPr>
  </w:style>
  <w:style w:type="paragraph" w:styleId="berschrift6">
    <w:name w:val="heading 6"/>
    <w:basedOn w:val="Standard"/>
    <w:next w:val="Standard"/>
    <w:qFormat/>
    <w:rsid w:val="00146228"/>
    <w:pPr>
      <w:numPr>
        <w:ilvl w:val="5"/>
        <w:numId w:val="1"/>
      </w:numPr>
      <w:spacing w:before="240"/>
      <w:outlineLvl w:val="5"/>
    </w:pPr>
    <w:rPr>
      <w:bCs/>
      <w:i/>
      <w:sz w:val="22"/>
      <w:szCs w:val="22"/>
    </w:rPr>
  </w:style>
  <w:style w:type="paragraph" w:styleId="berschrift7">
    <w:name w:val="heading 7"/>
    <w:basedOn w:val="Standard"/>
    <w:next w:val="Standard"/>
    <w:qFormat/>
    <w:pPr>
      <w:numPr>
        <w:ilvl w:val="6"/>
        <w:numId w:val="1"/>
      </w:numPr>
      <w:spacing w:before="240"/>
      <w:outlineLvl w:val="6"/>
    </w:pPr>
    <w:rPr>
      <w:rFonts w:ascii="Times New Roman" w:hAnsi="Times New Roman"/>
    </w:rPr>
  </w:style>
  <w:style w:type="paragraph" w:styleId="berschrift8">
    <w:name w:val="heading 8"/>
    <w:basedOn w:val="Standard"/>
    <w:next w:val="Standard"/>
    <w:qFormat/>
    <w:pPr>
      <w:numPr>
        <w:ilvl w:val="7"/>
        <w:numId w:val="1"/>
      </w:numPr>
      <w:spacing w:before="240"/>
      <w:outlineLvl w:val="7"/>
    </w:pPr>
    <w:rPr>
      <w:rFonts w:ascii="Times New Roman" w:hAnsi="Times New Roman"/>
      <w:i/>
      <w:iCs/>
    </w:rPr>
  </w:style>
  <w:style w:type="paragraph" w:styleId="berschrift9">
    <w:name w:val="heading 9"/>
    <w:basedOn w:val="Standard"/>
    <w:next w:val="Standard"/>
    <w:qFormat/>
    <w:pPr>
      <w:numPr>
        <w:ilvl w:val="8"/>
        <w:numId w:val="1"/>
      </w:numPr>
      <w:spacing w:before="240"/>
      <w:outlineLvl w:val="8"/>
    </w:pPr>
    <w:rPr>
      <w:rFonts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spacing w:before="60"/>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Funotentext">
    <w:name w:val="footnote text"/>
    <w:basedOn w:val="Standard"/>
    <w:link w:val="FunotentextZchn"/>
    <w:semiHidden/>
    <w:pPr>
      <w:ind w:left="284" w:hanging="284"/>
      <w:jc w:val="left"/>
    </w:pPr>
    <w:rPr>
      <w:color w:val="FF0000"/>
      <w:sz w:val="16"/>
      <w:szCs w:val="20"/>
    </w:rPr>
  </w:style>
  <w:style w:type="paragraph" w:customStyle="1" w:styleId="Absatztext">
    <w:name w:val="Absatztext"/>
    <w:basedOn w:val="Standard"/>
    <w:pPr>
      <w:numPr>
        <w:numId w:val="2"/>
      </w:numPr>
    </w:pPr>
  </w:style>
  <w:style w:type="character" w:styleId="Funotenzeichen">
    <w:name w:val="footnote reference"/>
    <w:semiHidden/>
    <w:rPr>
      <w:b/>
      <w:color w:val="FFFFFF"/>
      <w:effect w:val="none"/>
      <w:bdr w:val="none" w:sz="0" w:space="0" w:color="auto"/>
      <w:shd w:val="clear" w:color="auto" w:fill="FF0000"/>
      <w:vertAlign w:val="superscript"/>
    </w:rPr>
  </w:style>
  <w:style w:type="paragraph" w:styleId="Textkrper">
    <w:name w:val="Body Text"/>
    <w:basedOn w:val="Standard"/>
  </w:style>
  <w:style w:type="paragraph" w:styleId="Textkrper-Zeileneinzug">
    <w:name w:val="Body Text Indent"/>
    <w:basedOn w:val="Standard"/>
  </w:style>
  <w:style w:type="paragraph" w:styleId="Textkrper-Einzug2">
    <w:name w:val="Body Text Indent 2"/>
    <w:basedOn w:val="Standard"/>
    <w:pPr>
      <w:ind w:left="360" w:hanging="3"/>
    </w:pPr>
  </w:style>
  <w:style w:type="paragraph" w:customStyle="1" w:styleId="Kurzeinzug">
    <w:name w:val="Kurzeinzug"/>
    <w:basedOn w:val="Standard"/>
    <w:pPr>
      <w:numPr>
        <w:numId w:val="4"/>
      </w:numPr>
      <w:spacing w:after="0"/>
    </w:pPr>
    <w:rPr>
      <w:rFonts w:ascii="Times New Roman" w:hAnsi="Times New Roman"/>
      <w:szCs w:val="20"/>
    </w:rPr>
  </w:style>
  <w:style w:type="paragraph" w:customStyle="1" w:styleId="Korrektur">
    <w:name w:val="Korrektur"/>
    <w:basedOn w:val="Standard"/>
    <w:rPr>
      <w:color w:val="808080"/>
    </w:rPr>
  </w:style>
  <w:style w:type="paragraph" w:customStyle="1" w:styleId="Aufzhlung">
    <w:name w:val="Aufzählung"/>
    <w:basedOn w:val="Standard"/>
    <w:pPr>
      <w:numPr>
        <w:numId w:val="5"/>
      </w:numPr>
      <w:spacing w:after="0"/>
    </w:pPr>
    <w:rPr>
      <w:rFonts w:ascii="Times New Roman" w:hAnsi="Times New Roman"/>
      <w:szCs w:val="20"/>
    </w:rPr>
  </w:style>
  <w:style w:type="paragraph" w:customStyle="1" w:styleId="Hinweis">
    <w:name w:val="Hinweis"/>
    <w:basedOn w:val="Standard"/>
    <w:pPr>
      <w:tabs>
        <w:tab w:val="left" w:pos="360"/>
      </w:tabs>
      <w:spacing w:after="0"/>
      <w:ind w:left="851"/>
    </w:pPr>
    <w:rPr>
      <w:rFonts w:ascii="Times New Roman" w:hAnsi="Times New Roman"/>
      <w:i/>
      <w:szCs w:val="20"/>
    </w:rPr>
  </w:style>
  <w:style w:type="paragraph" w:customStyle="1" w:styleId="Textkrper-Einzug31">
    <w:name w:val="Textkörper-Einzug 31"/>
    <w:basedOn w:val="Standard"/>
    <w:pPr>
      <w:spacing w:after="0"/>
      <w:ind w:left="357"/>
    </w:pPr>
    <w:rPr>
      <w:rFonts w:ascii="Times New Roman" w:hAnsi="Times New Roman"/>
      <w:szCs w:val="20"/>
    </w:rPr>
  </w:style>
  <w:style w:type="paragraph" w:customStyle="1" w:styleId="Tabelleninhalt">
    <w:name w:val="Tabelleninhalt"/>
    <w:basedOn w:val="Standard"/>
    <w:rPr>
      <w:rFonts w:cs="Arial"/>
      <w:sz w:val="16"/>
    </w:rPr>
  </w:style>
  <w:style w:type="character" w:customStyle="1" w:styleId="WW8Num1z0">
    <w:name w:val="WW8Num1z0"/>
    <w:rPr>
      <w:rFonts w:ascii="Symbol" w:hAnsi="Symbol" w:cs="StarSymbol"/>
      <w:sz w:val="18"/>
      <w:szCs w:val="18"/>
    </w:rPr>
  </w:style>
  <w:style w:type="paragraph" w:customStyle="1" w:styleId="berschrift">
    <w:name w:val="Überschrift"/>
    <w:basedOn w:val="Standard"/>
    <w:next w:val="Textkrper"/>
    <w:pPr>
      <w:keepNext/>
      <w:widowControl w:val="0"/>
      <w:suppressAutoHyphens/>
      <w:spacing w:before="240" w:after="120"/>
      <w:jc w:val="left"/>
    </w:pPr>
    <w:rPr>
      <w:rFonts w:eastAsia="Lucida Sans Unicode" w:cs="Tahoma"/>
      <w:sz w:val="28"/>
      <w:szCs w:val="28"/>
      <w:lang w:val="en-US"/>
    </w:rPr>
  </w:style>
  <w:style w:type="paragraph" w:customStyle="1" w:styleId="TabellenInhalt0">
    <w:name w:val="Tabellen Inhalt"/>
    <w:basedOn w:val="Standard"/>
    <w:pPr>
      <w:widowControl w:val="0"/>
      <w:suppressLineNumbers/>
      <w:suppressAutoHyphens/>
      <w:spacing w:after="0"/>
      <w:jc w:val="left"/>
    </w:pPr>
    <w:rPr>
      <w:rFonts w:eastAsia="Lucida Sans Unicode" w:cs="Tahoma"/>
      <w:lang w:val="en-US"/>
    </w:rPr>
  </w:style>
  <w:style w:type="paragraph" w:customStyle="1" w:styleId="Tabellenberschrift">
    <w:name w:val="Tabellen Überschrift"/>
    <w:basedOn w:val="TabellenInhalt0"/>
    <w:pPr>
      <w:jc w:val="center"/>
    </w:pPr>
    <w:rPr>
      <w:b/>
      <w:bCs/>
      <w:i/>
      <w:iCs/>
    </w:rPr>
  </w:style>
  <w:style w:type="paragraph" w:customStyle="1" w:styleId="Verzeichnis">
    <w:name w:val="Verzeichnis"/>
    <w:basedOn w:val="Standard"/>
    <w:pPr>
      <w:widowControl w:val="0"/>
      <w:suppressLineNumbers/>
      <w:suppressAutoHyphens/>
      <w:spacing w:after="0"/>
      <w:jc w:val="left"/>
    </w:pPr>
    <w:rPr>
      <w:rFonts w:eastAsia="Lucida Sans Unicode" w:cs="Tahoma"/>
      <w:lang w:val="en-US"/>
    </w:rPr>
  </w:style>
  <w:style w:type="paragraph" w:customStyle="1" w:styleId="Standard1">
    <w:name w:val="Standard1"/>
    <w:basedOn w:val="Standard"/>
    <w:pPr>
      <w:widowControl w:val="0"/>
      <w:suppressAutoHyphens/>
      <w:autoSpaceDE w:val="0"/>
      <w:spacing w:after="0"/>
      <w:jc w:val="left"/>
    </w:pPr>
    <w:rPr>
      <w:rFonts w:eastAsia="Lucida Sans Unicode" w:cs="Tahoma"/>
    </w:rPr>
  </w:style>
  <w:style w:type="character" w:styleId="Hyperlink">
    <w:name w:val="Hyperlink"/>
    <w:uiPriority w:val="99"/>
    <w:rPr>
      <w:color w:val="000080"/>
      <w:u w:val="single"/>
    </w:rPr>
  </w:style>
  <w:style w:type="paragraph" w:styleId="Textkrper2">
    <w:name w:val="Body Text 2"/>
    <w:basedOn w:val="Standard"/>
    <w:pPr>
      <w:jc w:val="center"/>
    </w:pPr>
    <w:rPr>
      <w:rFonts w:cs="Arial"/>
      <w:b/>
      <w:color w:val="FF0000"/>
      <w:sz w:val="40"/>
      <w:szCs w:val="72"/>
    </w:rPr>
  </w:style>
  <w:style w:type="paragraph" w:styleId="Verzeichnis1">
    <w:name w:val="toc 1"/>
    <w:basedOn w:val="Standard"/>
    <w:next w:val="Standard"/>
    <w:autoRedefine/>
    <w:uiPriority w:val="39"/>
    <w:rPr>
      <w:b/>
    </w:rPr>
  </w:style>
  <w:style w:type="paragraph" w:styleId="Verzeichnis2">
    <w:name w:val="toc 2"/>
    <w:basedOn w:val="Standard"/>
    <w:next w:val="Standard"/>
    <w:autoRedefine/>
    <w:uiPriority w:val="39"/>
    <w:pPr>
      <w:ind w:left="200"/>
    </w:pPr>
    <w:rPr>
      <w:i/>
    </w:rPr>
  </w:style>
  <w:style w:type="paragraph" w:styleId="Verzeichnis3">
    <w:name w:val="toc 3"/>
    <w:basedOn w:val="Standard"/>
    <w:next w:val="Standard"/>
    <w:autoRedefine/>
    <w:uiPriority w:val="39"/>
    <w:rsid w:val="005107E6"/>
    <w:pPr>
      <w:tabs>
        <w:tab w:val="left" w:pos="1000"/>
        <w:tab w:val="right" w:leader="dot" w:pos="8352"/>
      </w:tabs>
      <w:ind w:left="400"/>
    </w:pPr>
    <w:rPr>
      <w:noProof/>
      <w:sz w:val="20"/>
      <w:szCs w:val="32"/>
    </w:rPr>
  </w:style>
  <w:style w:type="paragraph" w:styleId="Verzeichnis4">
    <w:name w:val="toc 4"/>
    <w:basedOn w:val="Standard"/>
    <w:next w:val="Standard"/>
    <w:autoRedefine/>
    <w:uiPriority w:val="39"/>
    <w:pPr>
      <w:ind w:left="600"/>
    </w:pPr>
  </w:style>
  <w:style w:type="paragraph" w:styleId="Verzeichnis5">
    <w:name w:val="toc 5"/>
    <w:basedOn w:val="Standard"/>
    <w:next w:val="Standard"/>
    <w:autoRedefine/>
    <w:uiPriority w:val="39"/>
    <w:pPr>
      <w:ind w:left="800"/>
    </w:pPr>
  </w:style>
  <w:style w:type="paragraph" w:styleId="Verzeichnis6">
    <w:name w:val="toc 6"/>
    <w:basedOn w:val="Standard"/>
    <w:next w:val="Standard"/>
    <w:autoRedefine/>
    <w:uiPriority w:val="39"/>
    <w:pPr>
      <w:ind w:left="1000"/>
    </w:pPr>
  </w:style>
  <w:style w:type="paragraph" w:styleId="Verzeichnis7">
    <w:name w:val="toc 7"/>
    <w:basedOn w:val="Standard"/>
    <w:next w:val="Standard"/>
    <w:autoRedefine/>
    <w:uiPriority w:val="39"/>
    <w:pPr>
      <w:ind w:left="1200"/>
    </w:pPr>
  </w:style>
  <w:style w:type="paragraph" w:styleId="Verzeichnis8">
    <w:name w:val="toc 8"/>
    <w:basedOn w:val="Standard"/>
    <w:next w:val="Standard"/>
    <w:autoRedefine/>
    <w:uiPriority w:val="39"/>
    <w:pPr>
      <w:ind w:left="1400"/>
    </w:pPr>
  </w:style>
  <w:style w:type="paragraph" w:styleId="Verzeichnis9">
    <w:name w:val="toc 9"/>
    <w:basedOn w:val="Standard"/>
    <w:next w:val="Standard"/>
    <w:autoRedefine/>
    <w:uiPriority w:val="39"/>
    <w:pPr>
      <w:ind w:left="1600"/>
    </w:pPr>
  </w:style>
  <w:style w:type="paragraph" w:styleId="Titel">
    <w:name w:val="Title"/>
    <w:basedOn w:val="Standard"/>
    <w:qFormat/>
    <w:pPr>
      <w:jc w:val="center"/>
    </w:pPr>
    <w:rPr>
      <w:b/>
      <w:bCs/>
      <w:sz w:val="40"/>
    </w:rPr>
  </w:style>
  <w:style w:type="character" w:styleId="BesuchterLink">
    <w:name w:val="FollowedHyperlink"/>
    <w:rPr>
      <w:color w:val="800080"/>
      <w:u w:val="single"/>
    </w:rPr>
  </w:style>
  <w:style w:type="paragraph" w:customStyle="1" w:styleId="Punktabsatz">
    <w:name w:val="Punktabsatz"/>
    <w:basedOn w:val="Standard"/>
    <w:pPr>
      <w:numPr>
        <w:numId w:val="3"/>
      </w:numPr>
    </w:pPr>
  </w:style>
  <w:style w:type="paragraph" w:customStyle="1" w:styleId="Punkt-Unterabsatz">
    <w:name w:val="Punkt-Unterabsatz"/>
    <w:basedOn w:val="Standard"/>
    <w:pPr>
      <w:numPr>
        <w:numId w:val="6"/>
      </w:numPr>
    </w:pPr>
  </w:style>
  <w:style w:type="paragraph" w:styleId="Dokumentstruktur">
    <w:name w:val="Document Map"/>
    <w:basedOn w:val="Standard"/>
    <w:semiHidden/>
    <w:pPr>
      <w:shd w:val="clear" w:color="auto" w:fill="000080"/>
    </w:pPr>
    <w:rPr>
      <w:rFonts w:ascii="Tahoma" w:hAnsi="Tahoma" w:cs="Tahoma"/>
    </w:rPr>
  </w:style>
  <w:style w:type="paragraph" w:styleId="Textkrper3">
    <w:name w:val="Body Text 3"/>
    <w:basedOn w:val="Standard"/>
    <w:rPr>
      <w:sz w:val="12"/>
    </w:rPr>
  </w:style>
  <w:style w:type="paragraph" w:customStyle="1" w:styleId="style2">
    <w:name w:val="style2"/>
    <w:basedOn w:val="Standard"/>
    <w:rsid w:val="006D50B7"/>
    <w:pPr>
      <w:spacing w:before="100" w:beforeAutospacing="1" w:after="100" w:afterAutospacing="1"/>
      <w:jc w:val="left"/>
    </w:pPr>
    <w:rPr>
      <w:rFonts w:ascii="Times New Roman" w:hAnsi="Times New Roman"/>
    </w:rPr>
  </w:style>
  <w:style w:type="paragraph" w:styleId="StandardWeb">
    <w:name w:val="Normal (Web)"/>
    <w:basedOn w:val="Standard"/>
    <w:rsid w:val="006D50B7"/>
    <w:pPr>
      <w:spacing w:before="100" w:beforeAutospacing="1" w:after="100" w:afterAutospacing="1"/>
      <w:jc w:val="left"/>
    </w:pPr>
    <w:rPr>
      <w:rFonts w:ascii="Times New Roman" w:hAnsi="Times New Roman"/>
    </w:rPr>
  </w:style>
  <w:style w:type="paragraph" w:customStyle="1" w:styleId="Default">
    <w:name w:val="Default"/>
    <w:rsid w:val="00401816"/>
    <w:pPr>
      <w:autoSpaceDE w:val="0"/>
      <w:autoSpaceDN w:val="0"/>
      <w:adjustRightInd w:val="0"/>
    </w:pPr>
    <w:rPr>
      <w:rFonts w:ascii="Arial" w:hAnsi="Arial" w:cs="Arial"/>
      <w:color w:val="000000"/>
      <w:sz w:val="24"/>
      <w:szCs w:val="24"/>
    </w:rPr>
  </w:style>
  <w:style w:type="paragraph" w:styleId="Sprechblasentext">
    <w:name w:val="Balloon Text"/>
    <w:basedOn w:val="Standard"/>
    <w:semiHidden/>
    <w:rsid w:val="003E1B7C"/>
    <w:rPr>
      <w:rFonts w:ascii="Tahoma" w:hAnsi="Tahoma" w:cs="Tahoma"/>
      <w:sz w:val="16"/>
      <w:szCs w:val="16"/>
    </w:rPr>
  </w:style>
  <w:style w:type="table" w:styleId="Tabellenraster">
    <w:name w:val="Table Grid"/>
    <w:basedOn w:val="NormaleTabelle"/>
    <w:rsid w:val="00153697"/>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qFormat/>
    <w:rsid w:val="000627CE"/>
    <w:rPr>
      <w:i/>
      <w:iCs/>
    </w:rPr>
  </w:style>
  <w:style w:type="paragraph" w:styleId="Listenabsatz">
    <w:name w:val="List Paragraph"/>
    <w:basedOn w:val="Standard"/>
    <w:uiPriority w:val="1"/>
    <w:qFormat/>
    <w:rsid w:val="00782294"/>
    <w:pPr>
      <w:spacing w:after="120" w:line="276" w:lineRule="auto"/>
      <w:ind w:left="720"/>
      <w:contextualSpacing/>
      <w:jc w:val="left"/>
    </w:pPr>
    <w:rPr>
      <w:rFonts w:ascii="Calibri" w:eastAsia="Calibri" w:hAnsi="Calibri"/>
      <w:sz w:val="22"/>
      <w:szCs w:val="22"/>
      <w:lang w:eastAsia="en-US"/>
    </w:rPr>
  </w:style>
  <w:style w:type="character" w:customStyle="1" w:styleId="A5">
    <w:name w:val="A5"/>
    <w:uiPriority w:val="99"/>
    <w:rsid w:val="00551051"/>
    <w:rPr>
      <w:rFonts w:cs="NDSFrutiger 45 Light"/>
      <w:color w:val="000000"/>
    </w:rPr>
  </w:style>
  <w:style w:type="paragraph" w:customStyle="1" w:styleId="Pa3">
    <w:name w:val="Pa3"/>
    <w:basedOn w:val="Default"/>
    <w:next w:val="Default"/>
    <w:uiPriority w:val="99"/>
    <w:rsid w:val="00270103"/>
    <w:pPr>
      <w:spacing w:line="221" w:lineRule="atLeast"/>
    </w:pPr>
    <w:rPr>
      <w:rFonts w:ascii="NDSFrutiger 45 Light" w:hAnsi="NDSFrutiger 45 Light" w:cs="Times New Roman"/>
      <w:color w:val="auto"/>
    </w:rPr>
  </w:style>
  <w:style w:type="character" w:customStyle="1" w:styleId="A6">
    <w:name w:val="A6"/>
    <w:uiPriority w:val="99"/>
    <w:rsid w:val="006F7B8E"/>
    <w:rPr>
      <w:rFonts w:cs="NDSFrutiger 45 Light"/>
      <w:color w:val="000000"/>
    </w:rPr>
  </w:style>
  <w:style w:type="character" w:customStyle="1" w:styleId="berschrift1Zchn">
    <w:name w:val="Überschrift 1 Zchn"/>
    <w:link w:val="berschrift1"/>
    <w:rsid w:val="00620A15"/>
    <w:rPr>
      <w:rFonts w:ascii="Arial" w:hAnsi="Arial" w:cs="Arial"/>
      <w:b/>
      <w:bCs/>
      <w:kern w:val="32"/>
      <w:sz w:val="32"/>
      <w:szCs w:val="32"/>
    </w:rPr>
  </w:style>
  <w:style w:type="character" w:customStyle="1" w:styleId="berschrift2Zchn">
    <w:name w:val="Überschrift 2 Zchn"/>
    <w:link w:val="berschrift2"/>
    <w:rsid w:val="00620A15"/>
    <w:rPr>
      <w:rFonts w:ascii="Arial" w:hAnsi="Arial" w:cs="Arial"/>
      <w:b/>
      <w:bCs/>
      <w:i/>
      <w:iCs/>
      <w:sz w:val="28"/>
      <w:szCs w:val="28"/>
    </w:rPr>
  </w:style>
  <w:style w:type="character" w:customStyle="1" w:styleId="berschrift3Zchn">
    <w:name w:val="Überschrift 3 Zchn"/>
    <w:link w:val="berschrift3"/>
    <w:rsid w:val="00620A15"/>
    <w:rPr>
      <w:rFonts w:ascii="Arial" w:hAnsi="Arial" w:cs="Arial"/>
      <w:b/>
      <w:bCs/>
      <w:sz w:val="24"/>
      <w:szCs w:val="26"/>
    </w:rPr>
  </w:style>
  <w:style w:type="character" w:customStyle="1" w:styleId="berschrift4Zchn">
    <w:name w:val="Überschrift 4 Zchn"/>
    <w:link w:val="berschrift4"/>
    <w:rsid w:val="00620A15"/>
    <w:rPr>
      <w:rFonts w:ascii="Arial" w:hAnsi="Arial"/>
      <w:b/>
      <w:bCs/>
      <w:szCs w:val="28"/>
    </w:rPr>
  </w:style>
  <w:style w:type="character" w:customStyle="1" w:styleId="KopfzeileZchn">
    <w:name w:val="Kopfzeile Zchn"/>
    <w:link w:val="Kopfzeile"/>
    <w:rsid w:val="00620A15"/>
    <w:rPr>
      <w:rFonts w:ascii="Arial" w:hAnsi="Arial"/>
      <w:szCs w:val="24"/>
    </w:rPr>
  </w:style>
  <w:style w:type="character" w:customStyle="1" w:styleId="FunotentextZchn">
    <w:name w:val="Fußnotentext Zchn"/>
    <w:link w:val="Funotentext"/>
    <w:semiHidden/>
    <w:rsid w:val="00620A15"/>
    <w:rPr>
      <w:rFonts w:ascii="Arial" w:hAnsi="Arial"/>
      <w:color w:val="FF0000"/>
      <w:sz w:val="16"/>
    </w:rPr>
  </w:style>
  <w:style w:type="character" w:styleId="Kommentarzeichen">
    <w:name w:val="annotation reference"/>
    <w:rsid w:val="00B70364"/>
    <w:rPr>
      <w:sz w:val="16"/>
      <w:szCs w:val="16"/>
    </w:rPr>
  </w:style>
  <w:style w:type="paragraph" w:styleId="Kommentartext">
    <w:name w:val="annotation text"/>
    <w:basedOn w:val="Standard"/>
    <w:link w:val="KommentartextZchn"/>
    <w:rsid w:val="00B70364"/>
    <w:rPr>
      <w:szCs w:val="20"/>
    </w:rPr>
  </w:style>
  <w:style w:type="character" w:customStyle="1" w:styleId="KommentartextZchn">
    <w:name w:val="Kommentartext Zchn"/>
    <w:link w:val="Kommentartext"/>
    <w:rsid w:val="00B70364"/>
    <w:rPr>
      <w:rFonts w:ascii="Arial" w:hAnsi="Arial"/>
    </w:rPr>
  </w:style>
  <w:style w:type="paragraph" w:styleId="Kommentarthema">
    <w:name w:val="annotation subject"/>
    <w:basedOn w:val="Kommentartext"/>
    <w:next w:val="Kommentartext"/>
    <w:link w:val="KommentarthemaZchn"/>
    <w:rsid w:val="00B70364"/>
    <w:rPr>
      <w:b/>
      <w:bCs/>
    </w:rPr>
  </w:style>
  <w:style w:type="character" w:customStyle="1" w:styleId="KommentarthemaZchn">
    <w:name w:val="Kommentarthema Zchn"/>
    <w:link w:val="Kommentarthema"/>
    <w:rsid w:val="00B70364"/>
    <w:rPr>
      <w:rFonts w:ascii="Arial" w:hAnsi="Arial"/>
      <w:b/>
      <w:bCs/>
    </w:rPr>
  </w:style>
  <w:style w:type="paragraph" w:styleId="berarbeitung">
    <w:name w:val="Revision"/>
    <w:hidden/>
    <w:uiPriority w:val="99"/>
    <w:semiHidden/>
    <w:rsid w:val="00D146B6"/>
    <w:rPr>
      <w:rFonts w:ascii="Arial" w:hAnsi="Arial"/>
      <w:szCs w:val="24"/>
    </w:rPr>
  </w:style>
  <w:style w:type="character" w:styleId="NichtaufgelsteErwhnung">
    <w:name w:val="Unresolved Mention"/>
    <w:basedOn w:val="Absatz-Standardschriftart"/>
    <w:uiPriority w:val="99"/>
    <w:semiHidden/>
    <w:unhideWhenUsed/>
    <w:rsid w:val="0016297A"/>
    <w:rPr>
      <w:color w:val="605E5C"/>
      <w:shd w:val="clear" w:color="auto" w:fill="E1DFDD"/>
    </w:rPr>
  </w:style>
  <w:style w:type="table" w:styleId="Gitternetztabelle1hellAkzent1">
    <w:name w:val="Grid Table 1 Light Accent 1"/>
    <w:basedOn w:val="NormaleTabelle"/>
    <w:uiPriority w:val="46"/>
    <w:rsid w:val="00F045A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Beschriftung">
    <w:name w:val="caption"/>
    <w:basedOn w:val="Standard"/>
    <w:next w:val="Standard"/>
    <w:unhideWhenUsed/>
    <w:qFormat/>
    <w:rsid w:val="00664F7D"/>
    <w:pPr>
      <w:spacing w:after="200"/>
    </w:pPr>
    <w:rPr>
      <w:i/>
      <w:iCs/>
      <w:color w:val="44546A" w:themeColor="text2"/>
      <w:sz w:val="18"/>
      <w:szCs w:val="18"/>
    </w:rPr>
  </w:style>
  <w:style w:type="table" w:customStyle="1" w:styleId="Tabellenraster1">
    <w:name w:val="Tabellenraster1"/>
    <w:basedOn w:val="NormaleTabelle"/>
    <w:next w:val="Tabellenraster"/>
    <w:uiPriority w:val="39"/>
    <w:rsid w:val="00B2121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1">
    <w:name w:val="Plain Table 1"/>
    <w:basedOn w:val="NormaleTabelle"/>
    <w:uiPriority w:val="41"/>
    <w:rsid w:val="00451EA3"/>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ntext">
    <w:name w:val="endnote text"/>
    <w:basedOn w:val="Standard"/>
    <w:link w:val="EndnotentextZchn"/>
    <w:semiHidden/>
    <w:unhideWhenUsed/>
    <w:rsid w:val="00A80F0C"/>
    <w:pPr>
      <w:spacing w:after="0"/>
    </w:pPr>
    <w:rPr>
      <w:sz w:val="20"/>
      <w:szCs w:val="20"/>
    </w:rPr>
  </w:style>
  <w:style w:type="character" w:customStyle="1" w:styleId="EndnotentextZchn">
    <w:name w:val="Endnotentext Zchn"/>
    <w:basedOn w:val="Absatz-Standardschriftart"/>
    <w:link w:val="Endnotentext"/>
    <w:semiHidden/>
    <w:rsid w:val="00A80F0C"/>
    <w:rPr>
      <w:rFonts w:asciiTheme="minorHAnsi" w:hAnsiTheme="minorHAnsi"/>
    </w:rPr>
  </w:style>
  <w:style w:type="character" w:styleId="Endnotenzeichen">
    <w:name w:val="endnote reference"/>
    <w:basedOn w:val="Absatz-Standardschriftart"/>
    <w:semiHidden/>
    <w:unhideWhenUsed/>
    <w:rsid w:val="00A8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81934">
      <w:bodyDiv w:val="1"/>
      <w:marLeft w:val="0"/>
      <w:marRight w:val="0"/>
      <w:marTop w:val="0"/>
      <w:marBottom w:val="0"/>
      <w:divBdr>
        <w:top w:val="none" w:sz="0" w:space="0" w:color="auto"/>
        <w:left w:val="none" w:sz="0" w:space="0" w:color="auto"/>
        <w:bottom w:val="none" w:sz="0" w:space="0" w:color="auto"/>
        <w:right w:val="none" w:sz="0" w:space="0" w:color="auto"/>
      </w:divBdr>
      <w:divsChild>
        <w:div w:id="830609176">
          <w:marLeft w:val="0"/>
          <w:marRight w:val="0"/>
          <w:marTop w:val="0"/>
          <w:marBottom w:val="0"/>
          <w:divBdr>
            <w:top w:val="none" w:sz="0" w:space="0" w:color="auto"/>
            <w:left w:val="none" w:sz="0" w:space="0" w:color="auto"/>
            <w:bottom w:val="none" w:sz="0" w:space="0" w:color="auto"/>
            <w:right w:val="none" w:sz="0" w:space="0" w:color="auto"/>
          </w:divBdr>
        </w:div>
      </w:divsChild>
    </w:div>
    <w:div w:id="482281227">
      <w:bodyDiv w:val="1"/>
      <w:marLeft w:val="0"/>
      <w:marRight w:val="0"/>
      <w:marTop w:val="0"/>
      <w:marBottom w:val="0"/>
      <w:divBdr>
        <w:top w:val="none" w:sz="0" w:space="0" w:color="auto"/>
        <w:left w:val="none" w:sz="0" w:space="0" w:color="auto"/>
        <w:bottom w:val="none" w:sz="0" w:space="0" w:color="auto"/>
        <w:right w:val="none" w:sz="0" w:space="0" w:color="auto"/>
      </w:divBdr>
    </w:div>
    <w:div w:id="694158606">
      <w:bodyDiv w:val="1"/>
      <w:marLeft w:val="0"/>
      <w:marRight w:val="0"/>
      <w:marTop w:val="0"/>
      <w:marBottom w:val="0"/>
      <w:divBdr>
        <w:top w:val="none" w:sz="0" w:space="0" w:color="auto"/>
        <w:left w:val="none" w:sz="0" w:space="0" w:color="auto"/>
        <w:bottom w:val="none" w:sz="0" w:space="0" w:color="auto"/>
        <w:right w:val="none" w:sz="0" w:space="0" w:color="auto"/>
      </w:divBdr>
    </w:div>
    <w:div w:id="879050863">
      <w:bodyDiv w:val="1"/>
      <w:marLeft w:val="0"/>
      <w:marRight w:val="0"/>
      <w:marTop w:val="0"/>
      <w:marBottom w:val="0"/>
      <w:divBdr>
        <w:top w:val="none" w:sz="0" w:space="0" w:color="auto"/>
        <w:left w:val="none" w:sz="0" w:space="0" w:color="auto"/>
        <w:bottom w:val="none" w:sz="0" w:space="0" w:color="auto"/>
        <w:right w:val="none" w:sz="0" w:space="0" w:color="auto"/>
      </w:divBdr>
      <w:divsChild>
        <w:div w:id="194975296">
          <w:marLeft w:val="0"/>
          <w:marRight w:val="0"/>
          <w:marTop w:val="0"/>
          <w:marBottom w:val="0"/>
          <w:divBdr>
            <w:top w:val="none" w:sz="0" w:space="0" w:color="auto"/>
            <w:left w:val="none" w:sz="0" w:space="0" w:color="auto"/>
            <w:bottom w:val="none" w:sz="0" w:space="0" w:color="auto"/>
            <w:right w:val="none" w:sz="0" w:space="0" w:color="auto"/>
          </w:divBdr>
        </w:div>
      </w:divsChild>
    </w:div>
    <w:div w:id="1588231499">
      <w:bodyDiv w:val="1"/>
      <w:marLeft w:val="0"/>
      <w:marRight w:val="0"/>
      <w:marTop w:val="0"/>
      <w:marBottom w:val="0"/>
      <w:divBdr>
        <w:top w:val="none" w:sz="0" w:space="0" w:color="auto"/>
        <w:left w:val="none" w:sz="0" w:space="0" w:color="auto"/>
        <w:bottom w:val="none" w:sz="0" w:space="0" w:color="auto"/>
        <w:right w:val="none" w:sz="0" w:space="0" w:color="auto"/>
      </w:divBdr>
      <w:divsChild>
        <w:div w:id="1847355658">
          <w:marLeft w:val="0"/>
          <w:marRight w:val="0"/>
          <w:marTop w:val="0"/>
          <w:marBottom w:val="0"/>
          <w:divBdr>
            <w:top w:val="none" w:sz="0" w:space="0" w:color="auto"/>
            <w:left w:val="none" w:sz="0" w:space="0" w:color="auto"/>
            <w:bottom w:val="none" w:sz="0" w:space="0" w:color="auto"/>
            <w:right w:val="none" w:sz="0" w:space="0" w:color="auto"/>
          </w:divBdr>
        </w:div>
      </w:divsChild>
    </w:div>
    <w:div w:id="1726905144">
      <w:bodyDiv w:val="1"/>
      <w:marLeft w:val="0"/>
      <w:marRight w:val="0"/>
      <w:marTop w:val="0"/>
      <w:marBottom w:val="0"/>
      <w:divBdr>
        <w:top w:val="none" w:sz="0" w:space="0" w:color="auto"/>
        <w:left w:val="none" w:sz="0" w:space="0" w:color="auto"/>
        <w:bottom w:val="none" w:sz="0" w:space="0" w:color="auto"/>
        <w:right w:val="none" w:sz="0" w:space="0" w:color="auto"/>
      </w:divBdr>
      <w:divsChild>
        <w:div w:id="938563956">
          <w:marLeft w:val="0"/>
          <w:marRight w:val="0"/>
          <w:marTop w:val="0"/>
          <w:marBottom w:val="0"/>
          <w:divBdr>
            <w:top w:val="none" w:sz="0" w:space="0" w:color="auto"/>
            <w:left w:val="none" w:sz="0" w:space="0" w:color="auto"/>
            <w:bottom w:val="none" w:sz="0" w:space="0" w:color="auto"/>
            <w:right w:val="none" w:sz="0" w:space="0" w:color="auto"/>
          </w:divBdr>
        </w:div>
      </w:divsChild>
    </w:div>
    <w:div w:id="1755007919">
      <w:bodyDiv w:val="1"/>
      <w:marLeft w:val="0"/>
      <w:marRight w:val="0"/>
      <w:marTop w:val="0"/>
      <w:marBottom w:val="0"/>
      <w:divBdr>
        <w:top w:val="none" w:sz="0" w:space="0" w:color="auto"/>
        <w:left w:val="none" w:sz="0" w:space="0" w:color="auto"/>
        <w:bottom w:val="none" w:sz="0" w:space="0" w:color="auto"/>
        <w:right w:val="none" w:sz="0" w:space="0" w:color="auto"/>
      </w:divBdr>
      <w:divsChild>
        <w:div w:id="165941148">
          <w:marLeft w:val="0"/>
          <w:marRight w:val="0"/>
          <w:marTop w:val="0"/>
          <w:marBottom w:val="0"/>
          <w:divBdr>
            <w:top w:val="none" w:sz="0" w:space="0" w:color="auto"/>
            <w:left w:val="none" w:sz="0" w:space="0" w:color="auto"/>
            <w:bottom w:val="none" w:sz="0" w:space="0" w:color="auto"/>
            <w:right w:val="none" w:sz="0" w:space="0" w:color="auto"/>
          </w:divBdr>
        </w:div>
      </w:divsChild>
    </w:div>
    <w:div w:id="1820883191">
      <w:bodyDiv w:val="1"/>
      <w:marLeft w:val="0"/>
      <w:marRight w:val="0"/>
      <w:marTop w:val="0"/>
      <w:marBottom w:val="0"/>
      <w:divBdr>
        <w:top w:val="none" w:sz="0" w:space="0" w:color="auto"/>
        <w:left w:val="none" w:sz="0" w:space="0" w:color="auto"/>
        <w:bottom w:val="none" w:sz="0" w:space="0" w:color="auto"/>
        <w:right w:val="none" w:sz="0" w:space="0" w:color="auto"/>
      </w:divBdr>
      <w:divsChild>
        <w:div w:id="2091610943">
          <w:marLeft w:val="0"/>
          <w:marRight w:val="0"/>
          <w:marTop w:val="0"/>
          <w:marBottom w:val="0"/>
          <w:divBdr>
            <w:top w:val="none" w:sz="0" w:space="0" w:color="auto"/>
            <w:left w:val="none" w:sz="0" w:space="0" w:color="auto"/>
            <w:bottom w:val="none" w:sz="0" w:space="0" w:color="auto"/>
            <w:right w:val="none" w:sz="0" w:space="0" w:color="auto"/>
          </w:divBdr>
        </w:div>
      </w:divsChild>
    </w:div>
    <w:div w:id="1846170782">
      <w:bodyDiv w:val="1"/>
      <w:marLeft w:val="0"/>
      <w:marRight w:val="0"/>
      <w:marTop w:val="0"/>
      <w:marBottom w:val="0"/>
      <w:divBdr>
        <w:top w:val="none" w:sz="0" w:space="0" w:color="auto"/>
        <w:left w:val="none" w:sz="0" w:space="0" w:color="auto"/>
        <w:bottom w:val="none" w:sz="0" w:space="0" w:color="auto"/>
        <w:right w:val="none" w:sz="0" w:space="0" w:color="auto"/>
      </w:divBdr>
      <w:divsChild>
        <w:div w:id="1473936879">
          <w:marLeft w:val="0"/>
          <w:marRight w:val="0"/>
          <w:marTop w:val="0"/>
          <w:marBottom w:val="0"/>
          <w:divBdr>
            <w:top w:val="none" w:sz="0" w:space="0" w:color="auto"/>
            <w:left w:val="none" w:sz="0" w:space="0" w:color="auto"/>
            <w:bottom w:val="none" w:sz="0" w:space="0" w:color="auto"/>
            <w:right w:val="none" w:sz="0" w:space="0" w:color="auto"/>
          </w:divBdr>
        </w:div>
      </w:divsChild>
    </w:div>
    <w:div w:id="2044091700">
      <w:bodyDiv w:val="1"/>
      <w:marLeft w:val="0"/>
      <w:marRight w:val="0"/>
      <w:marTop w:val="0"/>
      <w:marBottom w:val="0"/>
      <w:divBdr>
        <w:top w:val="none" w:sz="0" w:space="0" w:color="auto"/>
        <w:left w:val="none" w:sz="0" w:space="0" w:color="auto"/>
        <w:bottom w:val="none" w:sz="0" w:space="0" w:color="auto"/>
        <w:right w:val="none" w:sz="0" w:space="0" w:color="auto"/>
      </w:divBdr>
    </w:div>
    <w:div w:id="2097895200">
      <w:bodyDiv w:val="1"/>
      <w:marLeft w:val="0"/>
      <w:marRight w:val="0"/>
      <w:marTop w:val="0"/>
      <w:marBottom w:val="0"/>
      <w:divBdr>
        <w:top w:val="none" w:sz="0" w:space="0" w:color="auto"/>
        <w:left w:val="none" w:sz="0" w:space="0" w:color="auto"/>
        <w:bottom w:val="none" w:sz="0" w:space="0" w:color="auto"/>
        <w:right w:val="none" w:sz="0" w:space="0" w:color="auto"/>
      </w:divBdr>
    </w:div>
    <w:div w:id="2120487433">
      <w:bodyDiv w:val="1"/>
      <w:marLeft w:val="0"/>
      <w:marRight w:val="0"/>
      <w:marTop w:val="0"/>
      <w:marBottom w:val="0"/>
      <w:divBdr>
        <w:top w:val="none" w:sz="0" w:space="0" w:color="auto"/>
        <w:left w:val="none" w:sz="0" w:space="0" w:color="auto"/>
        <w:bottom w:val="none" w:sz="0" w:space="0" w:color="auto"/>
        <w:right w:val="none" w:sz="0" w:space="0" w:color="auto"/>
      </w:divBdr>
      <w:divsChild>
        <w:div w:id="1479227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esetze-im-internet.de/sgb_7/" TargetMode="External"/><Relationship Id="rId18" Type="http://schemas.openxmlformats.org/officeDocument/2006/relationships/hyperlink" Target="https://www.gesetze-im-internet.de/biostoffv_2013/" TargetMode="External"/><Relationship Id="rId26" Type="http://schemas.openxmlformats.org/officeDocument/2006/relationships/hyperlink" Target="https://www.baua.de/DE/Angebote/Rechtstexte-und-Technische-Regeln/Regelwerk/TRBA/TRBA-400.html" TargetMode="External"/><Relationship Id="rId39" Type="http://schemas.openxmlformats.org/officeDocument/2006/relationships/hyperlink" Target="https://www.rki.de/DE/Aktuelles/Publikationen/RKI-Ratgeber/Ratgeber/Ratgeber_Skabies.html?nn=16906564" TargetMode="External"/><Relationship Id="rId3" Type="http://schemas.openxmlformats.org/officeDocument/2006/relationships/styles" Target="styles.xml"/><Relationship Id="rId21" Type="http://schemas.openxmlformats.org/officeDocument/2006/relationships/hyperlink" Target="https://www.gesetze-im-internet.de/trinkwv_2023/" TargetMode="External"/><Relationship Id="rId34" Type="http://schemas.openxmlformats.org/officeDocument/2006/relationships/hyperlink" Target="https://publikationen.dguv.de/regelwerk/publikationen-nach-fachbereich/bildungseinrichtungen/kindertageseinrichtungen-und-kindertagespflege/" TargetMode="External"/><Relationship Id="rId42" Type="http://schemas.openxmlformats.org/officeDocument/2006/relationships/hyperlink" Target="https://www.desinfektion-dvg.de/index.php?id=1793" TargetMode="External"/><Relationship Id="rId7" Type="http://schemas.openxmlformats.org/officeDocument/2006/relationships/endnotes" Target="endnotes.xml"/><Relationship Id="rId12" Type="http://schemas.openxmlformats.org/officeDocument/2006/relationships/hyperlink" Target="https://www.gesetze-im-internet.de/sgb_5/index.html" TargetMode="External"/><Relationship Id="rId17" Type="http://schemas.openxmlformats.org/officeDocument/2006/relationships/hyperlink" Target="https://www.gesetze-im-internet.de/asig/" TargetMode="External"/><Relationship Id="rId25" Type="http://schemas.openxmlformats.org/officeDocument/2006/relationships/hyperlink" Target="https://www.baua.de/DE/Angebote/Rechtstexte-und-Technische-Regeln/Regelwerk/TRBA/TRBA-250.html" TargetMode="External"/><Relationship Id="rId33" Type="http://schemas.openxmlformats.org/officeDocument/2006/relationships/hyperlink" Target="https://www.baua.de/DE/Angebote/Rechtstexte-und-Technische-Regeln/Regelwerk/ASR/ASR-A4-4.html" TargetMode="External"/><Relationship Id="rId38" Type="http://schemas.openxmlformats.org/officeDocument/2006/relationships/hyperlink" Target="http://www.rki.de"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esetze-im-internet.de/arbzg/" TargetMode="External"/><Relationship Id="rId20" Type="http://schemas.openxmlformats.org/officeDocument/2006/relationships/hyperlink" Target="https://www.gesetze-im-internet.de/arbst_ttv_2004/" TargetMode="External"/><Relationship Id="rId29" Type="http://schemas.openxmlformats.org/officeDocument/2006/relationships/hyperlink" Target="https://www.baua.de/DE/Angebote/Rechtstexte-und-Technische-Regeln/Regelwerk/ASR/ASR-A2-3.html" TargetMode="External"/><Relationship Id="rId41" Type="http://schemas.openxmlformats.org/officeDocument/2006/relationships/hyperlink" Target="https://vah-online.de/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setze-im-internet.de/ifsg/index.html" TargetMode="External"/><Relationship Id="rId24" Type="http://schemas.openxmlformats.org/officeDocument/2006/relationships/hyperlink" Target="https://www.bmel.de/DE/themen/verbraucherschutz/lebensmittel-hygiene/rechtsgrundlagen-lebensmittelhygiene.html" TargetMode="External"/><Relationship Id="rId32" Type="http://schemas.openxmlformats.org/officeDocument/2006/relationships/hyperlink" Target="https://www.baua.de/DE/Angebote/Rechtstexte-und-Technische-Regeln/Regelwerk/ASR/ASR-A4-3.html" TargetMode="External"/><Relationship Id="rId37" Type="http://schemas.openxmlformats.org/officeDocument/2006/relationships/hyperlink" Target="https://www.rki.de/DE/Themen/Infektionskrankheiten/Krankenhaushygiene/Desinfektionsmittelliste/desinfektionsmittelliste-node.html" TargetMode="External"/><Relationship Id="rId40" Type="http://schemas.openxmlformats.org/officeDocument/2006/relationships/hyperlink" Target="https://www.rki.de/DE/Themen/Infektionskrankheiten/Krankenhaushygiene/KRINKO/Empfehlungen-der-KRINKO/empfehlungen-der-krinko-node.htm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k.niedersachsen.de/startseite/aktuelles/aktuelle_erlasse_und_gesetze/niedersachsisches-gesetz-uber-kindertagesstatten-und-kindertagespflege-nkitag-203979.html" TargetMode="External"/><Relationship Id="rId23" Type="http://schemas.openxmlformats.org/officeDocument/2006/relationships/hyperlink" Target="https://www.gesetze-im-internet.de/lfgb/" TargetMode="External"/><Relationship Id="rId28" Type="http://schemas.openxmlformats.org/officeDocument/2006/relationships/hyperlink" Target="https://www.baua.de/DE/Angebote/Rechtstexte-und-Technische-Regeln/Regelwerk/ASR/ASR-A1-7.html" TargetMode="External"/><Relationship Id="rId36" Type="http://schemas.openxmlformats.org/officeDocument/2006/relationships/hyperlink" Target="http://www.rki.de" TargetMode="External"/><Relationship Id="rId10" Type="http://schemas.openxmlformats.org/officeDocument/2006/relationships/hyperlink" Target="https://www.buzer.de/" TargetMode="External"/><Relationship Id="rId19" Type="http://schemas.openxmlformats.org/officeDocument/2006/relationships/hyperlink" Target="https://www.mk.niedersachsen.de/startseite/aktuelles/aktuelle_erlasse_und_gesetze/niedersachsisches-gesetz-uber-kindertagesstatten-und-kindertagespflege-nkitag-203979.html" TargetMode="External"/><Relationship Id="rId31" Type="http://schemas.openxmlformats.org/officeDocument/2006/relationships/hyperlink" Target="https://www.baua.de/DE/Angebote/Rechtstexte-und-Technische-Regeln/Regelwerk/ASR/ASR-A3-5.html"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file:///\\nv.niedersachsen.de\NLGA-OG\NLGA\Abteilung2\Pflegehygiene\Kita\Rahmenhygieneplan\www.gesetze-im-internet.de" TargetMode="External"/><Relationship Id="rId14" Type="http://schemas.openxmlformats.org/officeDocument/2006/relationships/hyperlink" Target="https://www.gesetze-im-internet.de/sgb_8/" TargetMode="External"/><Relationship Id="rId22" Type="http://schemas.openxmlformats.org/officeDocument/2006/relationships/hyperlink" Target="https://www.gesetze-im-internet.de/arbmedvv/" TargetMode="External"/><Relationship Id="rId27" Type="http://schemas.openxmlformats.org/officeDocument/2006/relationships/hyperlink" Target="https://www.baua.de/DE/Angebote/Rechtstexte-und-Technische-Regeln/Regelwerk/ASR/pdf/ASR-A1-3.html" TargetMode="External"/><Relationship Id="rId30" Type="http://schemas.openxmlformats.org/officeDocument/2006/relationships/hyperlink" Target="https://www.baua.de/DE/Angebote/Rechtstexte-und-Technische-Regeln/Regelwerk/ASR/ASR-A3-4.html" TargetMode="External"/><Relationship Id="rId35" Type="http://schemas.openxmlformats.org/officeDocument/2006/relationships/hyperlink" Target="https://www.rki.de/DE/Aktuelles/Publikationen/RKI-Ratgeber/Wiederzulassung/Wiederzulassung_Tabelle.html" TargetMode="External"/><Relationship Id="rId43" Type="http://schemas.openxmlformats.org/officeDocument/2006/relationships/hyperlink" Target="https://www.lebensmittelverband.de/de/lebensmittel/sicherheit/hygien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vah-online.de/de/wissenschaft-praxis" TargetMode="External"/><Relationship Id="rId18" Type="http://schemas.openxmlformats.org/officeDocument/2006/relationships/hyperlink" Target="https://www.rki.de/DE/Content/Infekt/Krankenhaushygiene/Desinfektionsmittel/Desinfektionsmittellist/Desinfektionsmittelliste_node.html" TargetMode="External"/><Relationship Id="rId26" Type="http://schemas.openxmlformats.org/officeDocument/2006/relationships/hyperlink" Target="https://www.desinfektion-dvg.de/index.php?id=1789" TargetMode="External"/><Relationship Id="rId39" Type="http://schemas.openxmlformats.org/officeDocument/2006/relationships/hyperlink" Target="file:///\\nv.niedersachsen.de\NLGA-OG\NLGA\Abteilung2\Pflegehygiene\Kita\Musterhygieneplan%20-%20Kita\Weitere%20Informationen%20zur%20Ersten%20Hilfe%20enthalten%20die%20DGUV%20Information%20204-006%20" TargetMode="External"/><Relationship Id="rId21" Type="http://schemas.openxmlformats.org/officeDocument/2006/relationships/hyperlink" Target="https://www.co2-modell.nlga.niedersachsen.de/" TargetMode="External"/><Relationship Id="rId34" Type="http://schemas.openxmlformats.org/officeDocument/2006/relationships/hyperlink" Target="https://www.nlga.niedersachsen.de/hygiene/hygiene-in-kindertageseinrichtungen-226967.html" TargetMode="External"/><Relationship Id="rId42" Type="http://schemas.openxmlformats.org/officeDocument/2006/relationships/hyperlink" Target="https://www.google.com/url?sa=t&amp;rct=j&amp;q=&amp;esrc=s&amp;source=web&amp;cd=&amp;cad=rja&amp;uact=8&amp;ved=2ahUKEwjer9fm_I2AAxVARfEDHUlPDskQFnoECA8QAQ&amp;url=https%3A%2F%2Fwww.nlga.niedersachsen.de%2Fdownload%2F176173%2FEmpfehlungen_zu_Hygiene_und_Infektionsschutz_in_Waldkindergaerten.pdf&amp;usg=AOvVaw2kGFkIvgE1vrFBZ_oO5Glj&amp;opi=89978449" TargetMode="External"/><Relationship Id="rId47" Type="http://schemas.openxmlformats.org/officeDocument/2006/relationships/hyperlink" Target="https://www.rki.de/DE/Themen/Infektionskrankheiten/Infektionskrankheiten-A-Z/F/FSME/Karte.html" TargetMode="External"/><Relationship Id="rId50" Type="http://schemas.openxmlformats.org/officeDocument/2006/relationships/hyperlink" Target="https://www.nlga.niedersachsen.de/hygiene/hygiene-in-kindertageseinrichtungen-226967.html" TargetMode="External"/><Relationship Id="rId55" Type="http://schemas.openxmlformats.org/officeDocument/2006/relationships/hyperlink" Target="https://www.gesetze-im-internet.de/ifsg/__34.html" TargetMode="External"/><Relationship Id="rId63" Type="http://schemas.openxmlformats.org/officeDocument/2006/relationships/hyperlink" Target="https://www.bzga.de" TargetMode="External"/><Relationship Id="rId7" Type="http://schemas.openxmlformats.org/officeDocument/2006/relationships/hyperlink" Target="https://www.google.com/url?sa=t&amp;rct=j&amp;q=&amp;esrc=s&amp;source=web&amp;cd=&amp;cad=rja&amp;uact=8&amp;ved=2ahUKEwiHv_P2_IiAAxVbU6QEHbR8ANEQFnoECBUQAQ&amp;url=https%3A%2F%2Fwww.mk.niedersachsen.de%2Fdownload%2F182648%2FNiedersaechsisches_Gesetz_ueber_Kindertagesstaetten_und_Kindertagespflege_NKiTaG_mit_Verordnung_zur_Durchfuehrung_des_Niedersaechsischen_Gesetzes_ueber_Kindertagesstaetten_und_Kindertagespflege_DVO-NKiTaG_.pdf&amp;usg=AOvVaw3FKd97DX4-J944moSQ2PaS&amp;opi=89978449" TargetMode="External"/><Relationship Id="rId2" Type="http://schemas.openxmlformats.org/officeDocument/2006/relationships/hyperlink" Target="https://www.bgw-online.de/bgw-online-de/service/medien-arbeitshilfen/medien-center/hautschutz-und-haendehygieneplan-fuer-mitarbeiterinnen-und-20266" TargetMode="External"/><Relationship Id="rId16" Type="http://schemas.openxmlformats.org/officeDocument/2006/relationships/hyperlink" Target="https://eur-lex.europa.eu/legal-content/DE/ALL/?uri=celex%3A32004R0852" TargetMode="External"/><Relationship Id="rId20" Type="http://schemas.openxmlformats.org/officeDocument/2006/relationships/hyperlink" Target="https://www.dguv.de/ifa/praxishilfen/innenraumarbeitsplaetze/raumluftqualitaet/co2-app/index.jsp" TargetMode="External"/><Relationship Id="rId29" Type="http://schemas.openxmlformats.org/officeDocument/2006/relationships/hyperlink" Target="https://www.gesetze-im-internet.de/arbst_ttv_2004/" TargetMode="External"/><Relationship Id="rId41" Type="http://schemas.openxmlformats.org/officeDocument/2006/relationships/hyperlink" Target="https://lviweb.dguv.de/faces/adf.task-flow;jsessionid=W1UATr5H1dsR2jp943bIQqRhCU0KcUev8JcbePnNCh9GYSym8NFP!-2012349226?adf.tfId=partner-task-flow&amp;adf.tfDoc=%2FWEB-INF%2Fpartner-task-flow.xml&amp;VerzeichnisTyp=D" TargetMode="External"/><Relationship Id="rId54" Type="http://schemas.openxmlformats.org/officeDocument/2006/relationships/hyperlink" Target="https://www.rki.de/DE/Themen/Infektionskrankheiten/Impfen/Staendige-Impfkommission/staendige-impfkommission-node.html" TargetMode="External"/><Relationship Id="rId62" Type="http://schemas.openxmlformats.org/officeDocument/2006/relationships/hyperlink" Target="https://www.bzga.de" TargetMode="External"/><Relationship Id="rId1" Type="http://schemas.openxmlformats.org/officeDocument/2006/relationships/hyperlink" Target="https://www.nlga.niedersachsen.de/hygiene/hygiene-in-kindertageseinrichtungen-226967.html" TargetMode="External"/><Relationship Id="rId6" Type="http://schemas.openxmlformats.org/officeDocument/2006/relationships/hyperlink" Target="https://www.bgw-online.de/bgw-online-de/service/medien-arbeitshilfen/medien-center/gefaehrdungsbeurteilung-in-der-kinderbetreuung-20082" TargetMode="External"/><Relationship Id="rId11" Type="http://schemas.openxmlformats.org/officeDocument/2006/relationships/hyperlink" Target="https://www.baua.de/DE/Angebote/Rechtstexte-und-Technische-Regeln/Regelwerk/TRBA/TRBA-250.html" TargetMode="External"/><Relationship Id="rId24" Type="http://schemas.openxmlformats.org/officeDocument/2006/relationships/hyperlink" Target="https://www.laves.niedersachsen.de/startseite/" TargetMode="External"/><Relationship Id="rId32" Type="http://schemas.openxmlformats.org/officeDocument/2006/relationships/hyperlink" Target="https://eur-lex.europa.eu/legal-content/DE/ALL/?uri=celex%3A32004R0852" TargetMode="External"/><Relationship Id="rId37" Type="http://schemas.openxmlformats.org/officeDocument/2006/relationships/hyperlink" Target="https://publikationen.dguv.de/widgets/pdf/download/article/2909" TargetMode="External"/><Relationship Id="rId40" Type="http://schemas.openxmlformats.org/officeDocument/2006/relationships/hyperlink" Target="https://publikationen.dguv.de/widgets/pdf/download/article/1422" TargetMode="External"/><Relationship Id="rId45" Type="http://schemas.openxmlformats.org/officeDocument/2006/relationships/hyperlink" Target="https://publikationen.dguv.de/regelwerk/dguv-informationen/2898/medikamentengabe-in-kindertageseinrichtungen?c=63" TargetMode="External"/><Relationship Id="rId53" Type="http://schemas.openxmlformats.org/officeDocument/2006/relationships/hyperlink" Target="https://www.nlga.niedersachsen.de/hygiene/hygiene-in-kindertageseinrichtungen-226967.html" TargetMode="External"/><Relationship Id="rId58" Type="http://schemas.openxmlformats.org/officeDocument/2006/relationships/hyperlink" Target="https://www.rki.de/DE/Content/Infekt/Krankenhaushygiene/Desinfektionsmittel/Desinfektionsmittellist/Desinfektionsmittelliste_node.html" TargetMode="External"/><Relationship Id="rId5" Type="http://schemas.openxmlformats.org/officeDocument/2006/relationships/hyperlink" Target="https://www.baua.de/DE/Angebote/Rechtstexte-und-Technische-Regeln/Regelwerk/TRBA/TRBA-250.html" TargetMode="External"/><Relationship Id="rId15" Type="http://schemas.openxmlformats.org/officeDocument/2006/relationships/hyperlink" Target="https://www.nlga.niedersachsen.de/hygiene/hygiene-in-kindertageseinrichtungen-226967.html" TargetMode="External"/><Relationship Id="rId23" Type="http://schemas.openxmlformats.org/officeDocument/2006/relationships/hyperlink" Target="https://www.bvktp.de/service-publikationen/publikationen/die-leitlinie-fuer-eine-gute-lebensmittelhygienepraxis/" TargetMode="External"/><Relationship Id="rId28" Type="http://schemas.openxmlformats.org/officeDocument/2006/relationships/hyperlink" Target="https://www.dguv.de/de/praevention/vorschriften_regeln/index.jsp" TargetMode="External"/><Relationship Id="rId36" Type="http://schemas.openxmlformats.org/officeDocument/2006/relationships/hyperlink" Target="https://www.nlga.niedersachsen.de/trinkwasser/uebersicht-205214.html" TargetMode="External"/><Relationship Id="rId49" Type="http://schemas.openxmlformats.org/officeDocument/2006/relationships/hyperlink" Target="https://www.gesetze-im-internet.de/ifsg/__34.html" TargetMode="External"/><Relationship Id="rId57" Type="http://schemas.openxmlformats.org/officeDocument/2006/relationships/hyperlink" Target="https://vah-online.de/de/vah-liste" TargetMode="External"/><Relationship Id="rId61" Type="http://schemas.openxmlformats.org/officeDocument/2006/relationships/hyperlink" Target="https://www.rki.de/DE/Aktuelles/Publikationen/RKI-Ratgeber/Wiederzulassung/Wiederzulassung_Tabelle.html" TargetMode="External"/><Relationship Id="rId10" Type="http://schemas.openxmlformats.org/officeDocument/2006/relationships/hyperlink" Target="https://www.rki.de/DE/Themen/Infektionskrankheiten/Krankenhaushygiene/Desinfektionsmittelliste/desinfektionsmittelliste-node.html" TargetMode="External"/><Relationship Id="rId19" Type="http://schemas.openxmlformats.org/officeDocument/2006/relationships/hyperlink" Target="https://vah-online.de/files/download/vah-mitteilungen/VAH_KPH_FAQ_Fl%C3%A4chendesinfektion_Kita_HM_5_26.pdf" TargetMode="External"/><Relationship Id="rId31" Type="http://schemas.openxmlformats.org/officeDocument/2006/relationships/hyperlink" Target="https://www.google.com/url?sa=t&amp;source=web&amp;rct=j&amp;opi=89978449&amp;url=https://vah-online.de/files/download/vah-mitteilungen/FAQ_VAH_Wickeln_Hygiene_Desinfektion_2020.pdf&amp;ved=2ahUKEwjKmby9mveJAxUIxQIHHRgfAxIQFnoECBMQAQ&amp;usg=AOvVaw0uOQ5U8d98Z-lCoeetSOa4" TargetMode="External"/><Relationship Id="rId44" Type="http://schemas.openxmlformats.org/officeDocument/2006/relationships/hyperlink" Target="https://www.tiho-hannover.de/kliniken-institute/institute/institut-fuer-parasitologie/diagnostik-dienstleistung/untersuchung-von-zecken-auf-pathogene" TargetMode="External"/><Relationship Id="rId52" Type="http://schemas.openxmlformats.org/officeDocument/2006/relationships/hyperlink" Target="https://www.nlga.niedersachsen.de/hygiene/hygiene-in-kindertageseinrichtungen-226967.html" TargetMode="External"/><Relationship Id="rId60" Type="http://schemas.openxmlformats.org/officeDocument/2006/relationships/hyperlink" Target="https://www.rki.de/DE/Content/Infekt/Krankenhaushygiene/Desinfektionsmittel/Desinfektionsmittellist/Desinfektionsmittelliste_node.html" TargetMode="External"/><Relationship Id="rId65" Type="http://schemas.openxmlformats.org/officeDocument/2006/relationships/hyperlink" Target="https://www.rki.de/DE/Aktuelles/Publikationen/RKI-Ratgeber/Ratgeber/Ratgeber_Skabies.html?nn=16906564" TargetMode="External"/><Relationship Id="rId4" Type="http://schemas.openxmlformats.org/officeDocument/2006/relationships/hyperlink" Target="https://www.nlga.niedersachsen.de/hygiene/hygiene-in-kindertageseinrichtungen-226967.html" TargetMode="External"/><Relationship Id="rId9" Type="http://schemas.openxmlformats.org/officeDocument/2006/relationships/hyperlink" Target="https://vah-online.de/de/vah-liste" TargetMode="External"/><Relationship Id="rId14" Type="http://schemas.openxmlformats.org/officeDocument/2006/relationships/hyperlink" Target="https://www.bgw-online.de/bgw-online-de/service/medien-arbeitshilfen/medien-center/hautschutz-und-haendehygieneplan-fuer-mitarbeiterinnen-und-20266" TargetMode="External"/><Relationship Id="rId22" Type="http://schemas.openxmlformats.org/officeDocument/2006/relationships/hyperlink" Target="https://www.nlga.niedersachsen.de/hygiene/hygiene-in-kindertageseinrichtungen-226967.html" TargetMode="External"/><Relationship Id="rId27" Type="http://schemas.openxmlformats.org/officeDocument/2006/relationships/hyperlink" Target="https://www.mk.niedersachsen.de/startseite/service/rechts_und_verwaltungsvorschriften/niedersachsisches_gesetz_uber_kindertagesstatten_und_kindertagespflege_nkitag/niedersachsisches-gesetz-uber-kindertagesstatten-und-kindertagespflege-nkitag-203979.html" TargetMode="External"/><Relationship Id="rId30" Type="http://schemas.openxmlformats.org/officeDocument/2006/relationships/hyperlink" Target="https://www.sichere-kita.de/wickelraum/wickelraum/wickeltisch" TargetMode="External"/><Relationship Id="rId35" Type="http://schemas.openxmlformats.org/officeDocument/2006/relationships/hyperlink" Target="https://www.nlga.niedersachsen.de/download/194157/Bestaetigungsliste_zur_Durchspuelung_von_Wasserzapfstellen_Stand_30.03.2023.docx" TargetMode="External"/><Relationship Id="rId43" Type="http://schemas.openxmlformats.org/officeDocument/2006/relationships/hyperlink" Target="file:///\\nv.niedersachsen.de\NLGA-OG\NLGA\Abteilung2\Pflegehygiene\Kita\Musterhygieneplan%20-%20Kita\Weitere%20Informationen%20zu%20Zeckenstichen%20finden%20Sie%20in%20den%20" TargetMode="External"/><Relationship Id="rId48" Type="http://schemas.openxmlformats.org/officeDocument/2006/relationships/hyperlink" Target="https://www.gesetze-im-internet.de/ifsg/__20.html" TargetMode="External"/><Relationship Id="rId56" Type="http://schemas.openxmlformats.org/officeDocument/2006/relationships/hyperlink" Target="https://www.kindergesundheit-info.de/infomaterial-service/infomaterial-broschueren/impfen/" TargetMode="External"/><Relationship Id="rId64" Type="http://schemas.openxmlformats.org/officeDocument/2006/relationships/hyperlink" Target="https://www.rki.de/DE/Content/Infekt/EpidBull/Merkblaetter/Ratgeber_Skabies.html" TargetMode="External"/><Relationship Id="rId8" Type="http://schemas.openxmlformats.org/officeDocument/2006/relationships/hyperlink" Target="https://www.baua.de/DE/Angebote/Regelwerk/TRBA/TRBA-250" TargetMode="External"/><Relationship Id="rId51" Type="http://schemas.openxmlformats.org/officeDocument/2006/relationships/hyperlink" Target="https://www.nlga.niedersachsen.de/hygiene/hygiene-in-kindertageseinrichtungen-226967.html" TargetMode="External"/><Relationship Id="rId3" Type="http://schemas.openxmlformats.org/officeDocument/2006/relationships/hyperlink" Target="https://www.nlga.niedersachsen.de/hygiene/hygiene-in-kindertageseinrichtungen-226967.html" TargetMode="External"/><Relationship Id="rId12" Type="http://schemas.openxmlformats.org/officeDocument/2006/relationships/hyperlink" Target="https://www.rki.de/DE/Content/Infekt/Krankenhaushygiene/Kommission/Tabelle_Haendehyg_Rili.html" TargetMode="External"/><Relationship Id="rId17" Type="http://schemas.openxmlformats.org/officeDocument/2006/relationships/hyperlink" Target="https://vah-online.de/de/vah-liste" TargetMode="External"/><Relationship Id="rId25" Type="http://schemas.openxmlformats.org/officeDocument/2006/relationships/hyperlink" Target="https://www.bfr.bund.de/de/presseinformation/2011/44/sicher_verpflegt_in_gemeinschaftseinrichtungen-128181.html" TargetMode="External"/><Relationship Id="rId33" Type="http://schemas.openxmlformats.org/officeDocument/2006/relationships/hyperlink" Target="https://eur-lex.europa.eu/legal-content/DE/ALL/?uri=celex%3A32004R0852" TargetMode="External"/><Relationship Id="rId38" Type="http://schemas.openxmlformats.org/officeDocument/2006/relationships/hyperlink" Target="https://www.dguv.de/fb-erstehilfe/themenfelder/erste-hilfe-material/index.jsp" TargetMode="External"/><Relationship Id="rId46" Type="http://schemas.openxmlformats.org/officeDocument/2006/relationships/hyperlink" Target="https://www.google.com/url?sa=t&amp;rct=j&amp;q=&amp;esrc=s&amp;source=web&amp;cd=&amp;cad=rja&amp;uact=8&amp;ved=2ahUKEwjHmaK0y42AAxVyZ_EDHe5pCy4QFnoECCwQAQ&amp;url=https%3A%2F%2Fwww.gesetze-im-internet.de%2Farbmedvv%2F__4.html&amp;usg=AOvVaw1GQR3TZbVEdhBBeJZC-Old&amp;opi=89978449" TargetMode="External"/><Relationship Id="rId59" Type="http://schemas.openxmlformats.org/officeDocument/2006/relationships/hyperlink" Target="https://vah-online.de/de/vah-list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7F049-22D3-406C-8A4B-46E2153A1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5125</Words>
  <Characters>44800</Characters>
  <Application>Microsoft Office Word</Application>
  <DocSecurity>0</DocSecurity>
  <Lines>373</Lines>
  <Paragraphs>99</Paragraphs>
  <ScaleCrop>false</ScaleCrop>
  <HeadingPairs>
    <vt:vector size="2" baseType="variant">
      <vt:variant>
        <vt:lpstr>Titel</vt:lpstr>
      </vt:variant>
      <vt:variant>
        <vt:i4>1</vt:i4>
      </vt:variant>
    </vt:vector>
  </HeadingPairs>
  <TitlesOfParts>
    <vt:vector size="1" baseType="lpstr">
      <vt:lpstr>P1</vt:lpstr>
    </vt:vector>
  </TitlesOfParts>
  <Company>NLGA Hannover</Company>
  <LinksUpToDate>false</LinksUpToDate>
  <CharactersWithSpaces>49826</CharactersWithSpaces>
  <SharedDoc>false</SharedDoc>
  <HLinks>
    <vt:vector size="846" baseType="variant">
      <vt:variant>
        <vt:i4>8061040</vt:i4>
      </vt:variant>
      <vt:variant>
        <vt:i4>741</vt:i4>
      </vt:variant>
      <vt:variant>
        <vt:i4>0</vt:i4>
      </vt:variant>
      <vt:variant>
        <vt:i4>5</vt:i4>
      </vt:variant>
      <vt:variant>
        <vt:lpwstr>http://www.rki.de/</vt:lpwstr>
      </vt:variant>
      <vt:variant>
        <vt:lpwstr/>
      </vt:variant>
      <vt:variant>
        <vt:i4>5505114</vt:i4>
      </vt:variant>
      <vt:variant>
        <vt:i4>738</vt:i4>
      </vt:variant>
      <vt:variant>
        <vt:i4>0</vt:i4>
      </vt:variant>
      <vt:variant>
        <vt:i4>5</vt:i4>
      </vt:variant>
      <vt:variant>
        <vt:lpwstr>http://www.nlga.niedersachsen.de/</vt:lpwstr>
      </vt:variant>
      <vt:variant>
        <vt:lpwstr/>
      </vt:variant>
      <vt:variant>
        <vt:i4>7405672</vt:i4>
      </vt:variant>
      <vt:variant>
        <vt:i4>735</vt:i4>
      </vt:variant>
      <vt:variant>
        <vt:i4>0</vt:i4>
      </vt:variant>
      <vt:variant>
        <vt:i4>5</vt:i4>
      </vt:variant>
      <vt:variant>
        <vt:lpwstr>http://www.mre-netzwerke.niedersachsen.de/</vt:lpwstr>
      </vt:variant>
      <vt:variant>
        <vt:lpwstr/>
      </vt:variant>
      <vt:variant>
        <vt:i4>1769526</vt:i4>
      </vt:variant>
      <vt:variant>
        <vt:i4>728</vt:i4>
      </vt:variant>
      <vt:variant>
        <vt:i4>0</vt:i4>
      </vt:variant>
      <vt:variant>
        <vt:i4>5</vt:i4>
      </vt:variant>
      <vt:variant>
        <vt:lpwstr/>
      </vt:variant>
      <vt:variant>
        <vt:lpwstr>_Toc534903752</vt:lpwstr>
      </vt:variant>
      <vt:variant>
        <vt:i4>1769526</vt:i4>
      </vt:variant>
      <vt:variant>
        <vt:i4>722</vt:i4>
      </vt:variant>
      <vt:variant>
        <vt:i4>0</vt:i4>
      </vt:variant>
      <vt:variant>
        <vt:i4>5</vt:i4>
      </vt:variant>
      <vt:variant>
        <vt:lpwstr/>
      </vt:variant>
      <vt:variant>
        <vt:lpwstr>_Toc534903751</vt:lpwstr>
      </vt:variant>
      <vt:variant>
        <vt:i4>1769526</vt:i4>
      </vt:variant>
      <vt:variant>
        <vt:i4>716</vt:i4>
      </vt:variant>
      <vt:variant>
        <vt:i4>0</vt:i4>
      </vt:variant>
      <vt:variant>
        <vt:i4>5</vt:i4>
      </vt:variant>
      <vt:variant>
        <vt:lpwstr/>
      </vt:variant>
      <vt:variant>
        <vt:lpwstr>_Toc534903750</vt:lpwstr>
      </vt:variant>
      <vt:variant>
        <vt:i4>1703990</vt:i4>
      </vt:variant>
      <vt:variant>
        <vt:i4>710</vt:i4>
      </vt:variant>
      <vt:variant>
        <vt:i4>0</vt:i4>
      </vt:variant>
      <vt:variant>
        <vt:i4>5</vt:i4>
      </vt:variant>
      <vt:variant>
        <vt:lpwstr/>
      </vt:variant>
      <vt:variant>
        <vt:lpwstr>_Toc534903749</vt:lpwstr>
      </vt:variant>
      <vt:variant>
        <vt:i4>1703990</vt:i4>
      </vt:variant>
      <vt:variant>
        <vt:i4>704</vt:i4>
      </vt:variant>
      <vt:variant>
        <vt:i4>0</vt:i4>
      </vt:variant>
      <vt:variant>
        <vt:i4>5</vt:i4>
      </vt:variant>
      <vt:variant>
        <vt:lpwstr/>
      </vt:variant>
      <vt:variant>
        <vt:lpwstr>_Toc534903748</vt:lpwstr>
      </vt:variant>
      <vt:variant>
        <vt:i4>1703990</vt:i4>
      </vt:variant>
      <vt:variant>
        <vt:i4>698</vt:i4>
      </vt:variant>
      <vt:variant>
        <vt:i4>0</vt:i4>
      </vt:variant>
      <vt:variant>
        <vt:i4>5</vt:i4>
      </vt:variant>
      <vt:variant>
        <vt:lpwstr/>
      </vt:variant>
      <vt:variant>
        <vt:lpwstr>_Toc534903747</vt:lpwstr>
      </vt:variant>
      <vt:variant>
        <vt:i4>1703990</vt:i4>
      </vt:variant>
      <vt:variant>
        <vt:i4>692</vt:i4>
      </vt:variant>
      <vt:variant>
        <vt:i4>0</vt:i4>
      </vt:variant>
      <vt:variant>
        <vt:i4>5</vt:i4>
      </vt:variant>
      <vt:variant>
        <vt:lpwstr/>
      </vt:variant>
      <vt:variant>
        <vt:lpwstr>_Toc534903746</vt:lpwstr>
      </vt:variant>
      <vt:variant>
        <vt:i4>1703990</vt:i4>
      </vt:variant>
      <vt:variant>
        <vt:i4>686</vt:i4>
      </vt:variant>
      <vt:variant>
        <vt:i4>0</vt:i4>
      </vt:variant>
      <vt:variant>
        <vt:i4>5</vt:i4>
      </vt:variant>
      <vt:variant>
        <vt:lpwstr/>
      </vt:variant>
      <vt:variant>
        <vt:lpwstr>_Toc534903745</vt:lpwstr>
      </vt:variant>
      <vt:variant>
        <vt:i4>1703990</vt:i4>
      </vt:variant>
      <vt:variant>
        <vt:i4>680</vt:i4>
      </vt:variant>
      <vt:variant>
        <vt:i4>0</vt:i4>
      </vt:variant>
      <vt:variant>
        <vt:i4>5</vt:i4>
      </vt:variant>
      <vt:variant>
        <vt:lpwstr/>
      </vt:variant>
      <vt:variant>
        <vt:lpwstr>_Toc534903744</vt:lpwstr>
      </vt:variant>
      <vt:variant>
        <vt:i4>1703990</vt:i4>
      </vt:variant>
      <vt:variant>
        <vt:i4>674</vt:i4>
      </vt:variant>
      <vt:variant>
        <vt:i4>0</vt:i4>
      </vt:variant>
      <vt:variant>
        <vt:i4>5</vt:i4>
      </vt:variant>
      <vt:variant>
        <vt:lpwstr/>
      </vt:variant>
      <vt:variant>
        <vt:lpwstr>_Toc534903743</vt:lpwstr>
      </vt:variant>
      <vt:variant>
        <vt:i4>1703990</vt:i4>
      </vt:variant>
      <vt:variant>
        <vt:i4>668</vt:i4>
      </vt:variant>
      <vt:variant>
        <vt:i4>0</vt:i4>
      </vt:variant>
      <vt:variant>
        <vt:i4>5</vt:i4>
      </vt:variant>
      <vt:variant>
        <vt:lpwstr/>
      </vt:variant>
      <vt:variant>
        <vt:lpwstr>_Toc534903742</vt:lpwstr>
      </vt:variant>
      <vt:variant>
        <vt:i4>1703990</vt:i4>
      </vt:variant>
      <vt:variant>
        <vt:i4>662</vt:i4>
      </vt:variant>
      <vt:variant>
        <vt:i4>0</vt:i4>
      </vt:variant>
      <vt:variant>
        <vt:i4>5</vt:i4>
      </vt:variant>
      <vt:variant>
        <vt:lpwstr/>
      </vt:variant>
      <vt:variant>
        <vt:lpwstr>_Toc534903741</vt:lpwstr>
      </vt:variant>
      <vt:variant>
        <vt:i4>1703990</vt:i4>
      </vt:variant>
      <vt:variant>
        <vt:i4>656</vt:i4>
      </vt:variant>
      <vt:variant>
        <vt:i4>0</vt:i4>
      </vt:variant>
      <vt:variant>
        <vt:i4>5</vt:i4>
      </vt:variant>
      <vt:variant>
        <vt:lpwstr/>
      </vt:variant>
      <vt:variant>
        <vt:lpwstr>_Toc534903740</vt:lpwstr>
      </vt:variant>
      <vt:variant>
        <vt:i4>1900598</vt:i4>
      </vt:variant>
      <vt:variant>
        <vt:i4>650</vt:i4>
      </vt:variant>
      <vt:variant>
        <vt:i4>0</vt:i4>
      </vt:variant>
      <vt:variant>
        <vt:i4>5</vt:i4>
      </vt:variant>
      <vt:variant>
        <vt:lpwstr/>
      </vt:variant>
      <vt:variant>
        <vt:lpwstr>_Toc534903739</vt:lpwstr>
      </vt:variant>
      <vt:variant>
        <vt:i4>1900598</vt:i4>
      </vt:variant>
      <vt:variant>
        <vt:i4>644</vt:i4>
      </vt:variant>
      <vt:variant>
        <vt:i4>0</vt:i4>
      </vt:variant>
      <vt:variant>
        <vt:i4>5</vt:i4>
      </vt:variant>
      <vt:variant>
        <vt:lpwstr/>
      </vt:variant>
      <vt:variant>
        <vt:lpwstr>_Toc534903738</vt:lpwstr>
      </vt:variant>
      <vt:variant>
        <vt:i4>1900598</vt:i4>
      </vt:variant>
      <vt:variant>
        <vt:i4>638</vt:i4>
      </vt:variant>
      <vt:variant>
        <vt:i4>0</vt:i4>
      </vt:variant>
      <vt:variant>
        <vt:i4>5</vt:i4>
      </vt:variant>
      <vt:variant>
        <vt:lpwstr/>
      </vt:variant>
      <vt:variant>
        <vt:lpwstr>_Toc534903737</vt:lpwstr>
      </vt:variant>
      <vt:variant>
        <vt:i4>1900598</vt:i4>
      </vt:variant>
      <vt:variant>
        <vt:i4>632</vt:i4>
      </vt:variant>
      <vt:variant>
        <vt:i4>0</vt:i4>
      </vt:variant>
      <vt:variant>
        <vt:i4>5</vt:i4>
      </vt:variant>
      <vt:variant>
        <vt:lpwstr/>
      </vt:variant>
      <vt:variant>
        <vt:lpwstr>_Toc534903736</vt:lpwstr>
      </vt:variant>
      <vt:variant>
        <vt:i4>1900598</vt:i4>
      </vt:variant>
      <vt:variant>
        <vt:i4>626</vt:i4>
      </vt:variant>
      <vt:variant>
        <vt:i4>0</vt:i4>
      </vt:variant>
      <vt:variant>
        <vt:i4>5</vt:i4>
      </vt:variant>
      <vt:variant>
        <vt:lpwstr/>
      </vt:variant>
      <vt:variant>
        <vt:lpwstr>_Toc534903735</vt:lpwstr>
      </vt:variant>
      <vt:variant>
        <vt:i4>1900598</vt:i4>
      </vt:variant>
      <vt:variant>
        <vt:i4>620</vt:i4>
      </vt:variant>
      <vt:variant>
        <vt:i4>0</vt:i4>
      </vt:variant>
      <vt:variant>
        <vt:i4>5</vt:i4>
      </vt:variant>
      <vt:variant>
        <vt:lpwstr/>
      </vt:variant>
      <vt:variant>
        <vt:lpwstr>_Toc534903734</vt:lpwstr>
      </vt:variant>
      <vt:variant>
        <vt:i4>1900598</vt:i4>
      </vt:variant>
      <vt:variant>
        <vt:i4>614</vt:i4>
      </vt:variant>
      <vt:variant>
        <vt:i4>0</vt:i4>
      </vt:variant>
      <vt:variant>
        <vt:i4>5</vt:i4>
      </vt:variant>
      <vt:variant>
        <vt:lpwstr/>
      </vt:variant>
      <vt:variant>
        <vt:lpwstr>_Toc534903733</vt:lpwstr>
      </vt:variant>
      <vt:variant>
        <vt:i4>1900598</vt:i4>
      </vt:variant>
      <vt:variant>
        <vt:i4>608</vt:i4>
      </vt:variant>
      <vt:variant>
        <vt:i4>0</vt:i4>
      </vt:variant>
      <vt:variant>
        <vt:i4>5</vt:i4>
      </vt:variant>
      <vt:variant>
        <vt:lpwstr/>
      </vt:variant>
      <vt:variant>
        <vt:lpwstr>_Toc534903732</vt:lpwstr>
      </vt:variant>
      <vt:variant>
        <vt:i4>1900598</vt:i4>
      </vt:variant>
      <vt:variant>
        <vt:i4>602</vt:i4>
      </vt:variant>
      <vt:variant>
        <vt:i4>0</vt:i4>
      </vt:variant>
      <vt:variant>
        <vt:i4>5</vt:i4>
      </vt:variant>
      <vt:variant>
        <vt:lpwstr/>
      </vt:variant>
      <vt:variant>
        <vt:lpwstr>_Toc534903731</vt:lpwstr>
      </vt:variant>
      <vt:variant>
        <vt:i4>1900598</vt:i4>
      </vt:variant>
      <vt:variant>
        <vt:i4>596</vt:i4>
      </vt:variant>
      <vt:variant>
        <vt:i4>0</vt:i4>
      </vt:variant>
      <vt:variant>
        <vt:i4>5</vt:i4>
      </vt:variant>
      <vt:variant>
        <vt:lpwstr/>
      </vt:variant>
      <vt:variant>
        <vt:lpwstr>_Toc534903730</vt:lpwstr>
      </vt:variant>
      <vt:variant>
        <vt:i4>1835062</vt:i4>
      </vt:variant>
      <vt:variant>
        <vt:i4>590</vt:i4>
      </vt:variant>
      <vt:variant>
        <vt:i4>0</vt:i4>
      </vt:variant>
      <vt:variant>
        <vt:i4>5</vt:i4>
      </vt:variant>
      <vt:variant>
        <vt:lpwstr/>
      </vt:variant>
      <vt:variant>
        <vt:lpwstr>_Toc534903729</vt:lpwstr>
      </vt:variant>
      <vt:variant>
        <vt:i4>1835062</vt:i4>
      </vt:variant>
      <vt:variant>
        <vt:i4>584</vt:i4>
      </vt:variant>
      <vt:variant>
        <vt:i4>0</vt:i4>
      </vt:variant>
      <vt:variant>
        <vt:i4>5</vt:i4>
      </vt:variant>
      <vt:variant>
        <vt:lpwstr/>
      </vt:variant>
      <vt:variant>
        <vt:lpwstr>_Toc534903728</vt:lpwstr>
      </vt:variant>
      <vt:variant>
        <vt:i4>1835062</vt:i4>
      </vt:variant>
      <vt:variant>
        <vt:i4>578</vt:i4>
      </vt:variant>
      <vt:variant>
        <vt:i4>0</vt:i4>
      </vt:variant>
      <vt:variant>
        <vt:i4>5</vt:i4>
      </vt:variant>
      <vt:variant>
        <vt:lpwstr/>
      </vt:variant>
      <vt:variant>
        <vt:lpwstr>_Toc534903727</vt:lpwstr>
      </vt:variant>
      <vt:variant>
        <vt:i4>1835062</vt:i4>
      </vt:variant>
      <vt:variant>
        <vt:i4>572</vt:i4>
      </vt:variant>
      <vt:variant>
        <vt:i4>0</vt:i4>
      </vt:variant>
      <vt:variant>
        <vt:i4>5</vt:i4>
      </vt:variant>
      <vt:variant>
        <vt:lpwstr/>
      </vt:variant>
      <vt:variant>
        <vt:lpwstr>_Toc534903726</vt:lpwstr>
      </vt:variant>
      <vt:variant>
        <vt:i4>1835062</vt:i4>
      </vt:variant>
      <vt:variant>
        <vt:i4>566</vt:i4>
      </vt:variant>
      <vt:variant>
        <vt:i4>0</vt:i4>
      </vt:variant>
      <vt:variant>
        <vt:i4>5</vt:i4>
      </vt:variant>
      <vt:variant>
        <vt:lpwstr/>
      </vt:variant>
      <vt:variant>
        <vt:lpwstr>_Toc534903725</vt:lpwstr>
      </vt:variant>
      <vt:variant>
        <vt:i4>1835062</vt:i4>
      </vt:variant>
      <vt:variant>
        <vt:i4>560</vt:i4>
      </vt:variant>
      <vt:variant>
        <vt:i4>0</vt:i4>
      </vt:variant>
      <vt:variant>
        <vt:i4>5</vt:i4>
      </vt:variant>
      <vt:variant>
        <vt:lpwstr/>
      </vt:variant>
      <vt:variant>
        <vt:lpwstr>_Toc534903724</vt:lpwstr>
      </vt:variant>
      <vt:variant>
        <vt:i4>1835062</vt:i4>
      </vt:variant>
      <vt:variant>
        <vt:i4>554</vt:i4>
      </vt:variant>
      <vt:variant>
        <vt:i4>0</vt:i4>
      </vt:variant>
      <vt:variant>
        <vt:i4>5</vt:i4>
      </vt:variant>
      <vt:variant>
        <vt:lpwstr/>
      </vt:variant>
      <vt:variant>
        <vt:lpwstr>_Toc534903723</vt:lpwstr>
      </vt:variant>
      <vt:variant>
        <vt:i4>1835062</vt:i4>
      </vt:variant>
      <vt:variant>
        <vt:i4>548</vt:i4>
      </vt:variant>
      <vt:variant>
        <vt:i4>0</vt:i4>
      </vt:variant>
      <vt:variant>
        <vt:i4>5</vt:i4>
      </vt:variant>
      <vt:variant>
        <vt:lpwstr/>
      </vt:variant>
      <vt:variant>
        <vt:lpwstr>_Toc534903722</vt:lpwstr>
      </vt:variant>
      <vt:variant>
        <vt:i4>1835062</vt:i4>
      </vt:variant>
      <vt:variant>
        <vt:i4>542</vt:i4>
      </vt:variant>
      <vt:variant>
        <vt:i4>0</vt:i4>
      </vt:variant>
      <vt:variant>
        <vt:i4>5</vt:i4>
      </vt:variant>
      <vt:variant>
        <vt:lpwstr/>
      </vt:variant>
      <vt:variant>
        <vt:lpwstr>_Toc534903721</vt:lpwstr>
      </vt:variant>
      <vt:variant>
        <vt:i4>1835062</vt:i4>
      </vt:variant>
      <vt:variant>
        <vt:i4>536</vt:i4>
      </vt:variant>
      <vt:variant>
        <vt:i4>0</vt:i4>
      </vt:variant>
      <vt:variant>
        <vt:i4>5</vt:i4>
      </vt:variant>
      <vt:variant>
        <vt:lpwstr/>
      </vt:variant>
      <vt:variant>
        <vt:lpwstr>_Toc534903720</vt:lpwstr>
      </vt:variant>
      <vt:variant>
        <vt:i4>2031670</vt:i4>
      </vt:variant>
      <vt:variant>
        <vt:i4>530</vt:i4>
      </vt:variant>
      <vt:variant>
        <vt:i4>0</vt:i4>
      </vt:variant>
      <vt:variant>
        <vt:i4>5</vt:i4>
      </vt:variant>
      <vt:variant>
        <vt:lpwstr/>
      </vt:variant>
      <vt:variant>
        <vt:lpwstr>_Toc534903719</vt:lpwstr>
      </vt:variant>
      <vt:variant>
        <vt:i4>2031670</vt:i4>
      </vt:variant>
      <vt:variant>
        <vt:i4>524</vt:i4>
      </vt:variant>
      <vt:variant>
        <vt:i4>0</vt:i4>
      </vt:variant>
      <vt:variant>
        <vt:i4>5</vt:i4>
      </vt:variant>
      <vt:variant>
        <vt:lpwstr/>
      </vt:variant>
      <vt:variant>
        <vt:lpwstr>_Toc534903718</vt:lpwstr>
      </vt:variant>
      <vt:variant>
        <vt:i4>2031670</vt:i4>
      </vt:variant>
      <vt:variant>
        <vt:i4>518</vt:i4>
      </vt:variant>
      <vt:variant>
        <vt:i4>0</vt:i4>
      </vt:variant>
      <vt:variant>
        <vt:i4>5</vt:i4>
      </vt:variant>
      <vt:variant>
        <vt:lpwstr/>
      </vt:variant>
      <vt:variant>
        <vt:lpwstr>_Toc534903717</vt:lpwstr>
      </vt:variant>
      <vt:variant>
        <vt:i4>2031670</vt:i4>
      </vt:variant>
      <vt:variant>
        <vt:i4>512</vt:i4>
      </vt:variant>
      <vt:variant>
        <vt:i4>0</vt:i4>
      </vt:variant>
      <vt:variant>
        <vt:i4>5</vt:i4>
      </vt:variant>
      <vt:variant>
        <vt:lpwstr/>
      </vt:variant>
      <vt:variant>
        <vt:lpwstr>_Toc534903716</vt:lpwstr>
      </vt:variant>
      <vt:variant>
        <vt:i4>2031670</vt:i4>
      </vt:variant>
      <vt:variant>
        <vt:i4>506</vt:i4>
      </vt:variant>
      <vt:variant>
        <vt:i4>0</vt:i4>
      </vt:variant>
      <vt:variant>
        <vt:i4>5</vt:i4>
      </vt:variant>
      <vt:variant>
        <vt:lpwstr/>
      </vt:variant>
      <vt:variant>
        <vt:lpwstr>_Toc534903715</vt:lpwstr>
      </vt:variant>
      <vt:variant>
        <vt:i4>2031670</vt:i4>
      </vt:variant>
      <vt:variant>
        <vt:i4>500</vt:i4>
      </vt:variant>
      <vt:variant>
        <vt:i4>0</vt:i4>
      </vt:variant>
      <vt:variant>
        <vt:i4>5</vt:i4>
      </vt:variant>
      <vt:variant>
        <vt:lpwstr/>
      </vt:variant>
      <vt:variant>
        <vt:lpwstr>_Toc534903714</vt:lpwstr>
      </vt:variant>
      <vt:variant>
        <vt:i4>2031670</vt:i4>
      </vt:variant>
      <vt:variant>
        <vt:i4>494</vt:i4>
      </vt:variant>
      <vt:variant>
        <vt:i4>0</vt:i4>
      </vt:variant>
      <vt:variant>
        <vt:i4>5</vt:i4>
      </vt:variant>
      <vt:variant>
        <vt:lpwstr/>
      </vt:variant>
      <vt:variant>
        <vt:lpwstr>_Toc534903713</vt:lpwstr>
      </vt:variant>
      <vt:variant>
        <vt:i4>2031670</vt:i4>
      </vt:variant>
      <vt:variant>
        <vt:i4>488</vt:i4>
      </vt:variant>
      <vt:variant>
        <vt:i4>0</vt:i4>
      </vt:variant>
      <vt:variant>
        <vt:i4>5</vt:i4>
      </vt:variant>
      <vt:variant>
        <vt:lpwstr/>
      </vt:variant>
      <vt:variant>
        <vt:lpwstr>_Toc534903712</vt:lpwstr>
      </vt:variant>
      <vt:variant>
        <vt:i4>2031670</vt:i4>
      </vt:variant>
      <vt:variant>
        <vt:i4>482</vt:i4>
      </vt:variant>
      <vt:variant>
        <vt:i4>0</vt:i4>
      </vt:variant>
      <vt:variant>
        <vt:i4>5</vt:i4>
      </vt:variant>
      <vt:variant>
        <vt:lpwstr/>
      </vt:variant>
      <vt:variant>
        <vt:lpwstr>_Toc534903711</vt:lpwstr>
      </vt:variant>
      <vt:variant>
        <vt:i4>2031670</vt:i4>
      </vt:variant>
      <vt:variant>
        <vt:i4>476</vt:i4>
      </vt:variant>
      <vt:variant>
        <vt:i4>0</vt:i4>
      </vt:variant>
      <vt:variant>
        <vt:i4>5</vt:i4>
      </vt:variant>
      <vt:variant>
        <vt:lpwstr/>
      </vt:variant>
      <vt:variant>
        <vt:lpwstr>_Toc534903710</vt:lpwstr>
      </vt:variant>
      <vt:variant>
        <vt:i4>1966134</vt:i4>
      </vt:variant>
      <vt:variant>
        <vt:i4>470</vt:i4>
      </vt:variant>
      <vt:variant>
        <vt:i4>0</vt:i4>
      </vt:variant>
      <vt:variant>
        <vt:i4>5</vt:i4>
      </vt:variant>
      <vt:variant>
        <vt:lpwstr/>
      </vt:variant>
      <vt:variant>
        <vt:lpwstr>_Toc534903709</vt:lpwstr>
      </vt:variant>
      <vt:variant>
        <vt:i4>1966134</vt:i4>
      </vt:variant>
      <vt:variant>
        <vt:i4>464</vt:i4>
      </vt:variant>
      <vt:variant>
        <vt:i4>0</vt:i4>
      </vt:variant>
      <vt:variant>
        <vt:i4>5</vt:i4>
      </vt:variant>
      <vt:variant>
        <vt:lpwstr/>
      </vt:variant>
      <vt:variant>
        <vt:lpwstr>_Toc534903708</vt:lpwstr>
      </vt:variant>
      <vt:variant>
        <vt:i4>1966134</vt:i4>
      </vt:variant>
      <vt:variant>
        <vt:i4>458</vt:i4>
      </vt:variant>
      <vt:variant>
        <vt:i4>0</vt:i4>
      </vt:variant>
      <vt:variant>
        <vt:i4>5</vt:i4>
      </vt:variant>
      <vt:variant>
        <vt:lpwstr/>
      </vt:variant>
      <vt:variant>
        <vt:lpwstr>_Toc534903707</vt:lpwstr>
      </vt:variant>
      <vt:variant>
        <vt:i4>1966134</vt:i4>
      </vt:variant>
      <vt:variant>
        <vt:i4>452</vt:i4>
      </vt:variant>
      <vt:variant>
        <vt:i4>0</vt:i4>
      </vt:variant>
      <vt:variant>
        <vt:i4>5</vt:i4>
      </vt:variant>
      <vt:variant>
        <vt:lpwstr/>
      </vt:variant>
      <vt:variant>
        <vt:lpwstr>_Toc534903706</vt:lpwstr>
      </vt:variant>
      <vt:variant>
        <vt:i4>1966134</vt:i4>
      </vt:variant>
      <vt:variant>
        <vt:i4>446</vt:i4>
      </vt:variant>
      <vt:variant>
        <vt:i4>0</vt:i4>
      </vt:variant>
      <vt:variant>
        <vt:i4>5</vt:i4>
      </vt:variant>
      <vt:variant>
        <vt:lpwstr/>
      </vt:variant>
      <vt:variant>
        <vt:lpwstr>_Toc534903705</vt:lpwstr>
      </vt:variant>
      <vt:variant>
        <vt:i4>1966134</vt:i4>
      </vt:variant>
      <vt:variant>
        <vt:i4>440</vt:i4>
      </vt:variant>
      <vt:variant>
        <vt:i4>0</vt:i4>
      </vt:variant>
      <vt:variant>
        <vt:i4>5</vt:i4>
      </vt:variant>
      <vt:variant>
        <vt:lpwstr/>
      </vt:variant>
      <vt:variant>
        <vt:lpwstr>_Toc534903704</vt:lpwstr>
      </vt:variant>
      <vt:variant>
        <vt:i4>1966134</vt:i4>
      </vt:variant>
      <vt:variant>
        <vt:i4>434</vt:i4>
      </vt:variant>
      <vt:variant>
        <vt:i4>0</vt:i4>
      </vt:variant>
      <vt:variant>
        <vt:i4>5</vt:i4>
      </vt:variant>
      <vt:variant>
        <vt:lpwstr/>
      </vt:variant>
      <vt:variant>
        <vt:lpwstr>_Toc534903703</vt:lpwstr>
      </vt:variant>
      <vt:variant>
        <vt:i4>1966134</vt:i4>
      </vt:variant>
      <vt:variant>
        <vt:i4>428</vt:i4>
      </vt:variant>
      <vt:variant>
        <vt:i4>0</vt:i4>
      </vt:variant>
      <vt:variant>
        <vt:i4>5</vt:i4>
      </vt:variant>
      <vt:variant>
        <vt:lpwstr/>
      </vt:variant>
      <vt:variant>
        <vt:lpwstr>_Toc534903702</vt:lpwstr>
      </vt:variant>
      <vt:variant>
        <vt:i4>1966134</vt:i4>
      </vt:variant>
      <vt:variant>
        <vt:i4>422</vt:i4>
      </vt:variant>
      <vt:variant>
        <vt:i4>0</vt:i4>
      </vt:variant>
      <vt:variant>
        <vt:i4>5</vt:i4>
      </vt:variant>
      <vt:variant>
        <vt:lpwstr/>
      </vt:variant>
      <vt:variant>
        <vt:lpwstr>_Toc534903701</vt:lpwstr>
      </vt:variant>
      <vt:variant>
        <vt:i4>1966134</vt:i4>
      </vt:variant>
      <vt:variant>
        <vt:i4>416</vt:i4>
      </vt:variant>
      <vt:variant>
        <vt:i4>0</vt:i4>
      </vt:variant>
      <vt:variant>
        <vt:i4>5</vt:i4>
      </vt:variant>
      <vt:variant>
        <vt:lpwstr/>
      </vt:variant>
      <vt:variant>
        <vt:lpwstr>_Toc534903700</vt:lpwstr>
      </vt:variant>
      <vt:variant>
        <vt:i4>1507383</vt:i4>
      </vt:variant>
      <vt:variant>
        <vt:i4>410</vt:i4>
      </vt:variant>
      <vt:variant>
        <vt:i4>0</vt:i4>
      </vt:variant>
      <vt:variant>
        <vt:i4>5</vt:i4>
      </vt:variant>
      <vt:variant>
        <vt:lpwstr/>
      </vt:variant>
      <vt:variant>
        <vt:lpwstr>_Toc534903699</vt:lpwstr>
      </vt:variant>
      <vt:variant>
        <vt:i4>1507383</vt:i4>
      </vt:variant>
      <vt:variant>
        <vt:i4>404</vt:i4>
      </vt:variant>
      <vt:variant>
        <vt:i4>0</vt:i4>
      </vt:variant>
      <vt:variant>
        <vt:i4>5</vt:i4>
      </vt:variant>
      <vt:variant>
        <vt:lpwstr/>
      </vt:variant>
      <vt:variant>
        <vt:lpwstr>_Toc534903698</vt:lpwstr>
      </vt:variant>
      <vt:variant>
        <vt:i4>1507383</vt:i4>
      </vt:variant>
      <vt:variant>
        <vt:i4>398</vt:i4>
      </vt:variant>
      <vt:variant>
        <vt:i4>0</vt:i4>
      </vt:variant>
      <vt:variant>
        <vt:i4>5</vt:i4>
      </vt:variant>
      <vt:variant>
        <vt:lpwstr/>
      </vt:variant>
      <vt:variant>
        <vt:lpwstr>_Toc534903697</vt:lpwstr>
      </vt:variant>
      <vt:variant>
        <vt:i4>1507383</vt:i4>
      </vt:variant>
      <vt:variant>
        <vt:i4>392</vt:i4>
      </vt:variant>
      <vt:variant>
        <vt:i4>0</vt:i4>
      </vt:variant>
      <vt:variant>
        <vt:i4>5</vt:i4>
      </vt:variant>
      <vt:variant>
        <vt:lpwstr/>
      </vt:variant>
      <vt:variant>
        <vt:lpwstr>_Toc534903696</vt:lpwstr>
      </vt:variant>
      <vt:variant>
        <vt:i4>1507383</vt:i4>
      </vt:variant>
      <vt:variant>
        <vt:i4>386</vt:i4>
      </vt:variant>
      <vt:variant>
        <vt:i4>0</vt:i4>
      </vt:variant>
      <vt:variant>
        <vt:i4>5</vt:i4>
      </vt:variant>
      <vt:variant>
        <vt:lpwstr/>
      </vt:variant>
      <vt:variant>
        <vt:lpwstr>_Toc534903695</vt:lpwstr>
      </vt:variant>
      <vt:variant>
        <vt:i4>1507383</vt:i4>
      </vt:variant>
      <vt:variant>
        <vt:i4>380</vt:i4>
      </vt:variant>
      <vt:variant>
        <vt:i4>0</vt:i4>
      </vt:variant>
      <vt:variant>
        <vt:i4>5</vt:i4>
      </vt:variant>
      <vt:variant>
        <vt:lpwstr/>
      </vt:variant>
      <vt:variant>
        <vt:lpwstr>_Toc534903694</vt:lpwstr>
      </vt:variant>
      <vt:variant>
        <vt:i4>1507383</vt:i4>
      </vt:variant>
      <vt:variant>
        <vt:i4>374</vt:i4>
      </vt:variant>
      <vt:variant>
        <vt:i4>0</vt:i4>
      </vt:variant>
      <vt:variant>
        <vt:i4>5</vt:i4>
      </vt:variant>
      <vt:variant>
        <vt:lpwstr/>
      </vt:variant>
      <vt:variant>
        <vt:lpwstr>_Toc534903693</vt:lpwstr>
      </vt:variant>
      <vt:variant>
        <vt:i4>1507383</vt:i4>
      </vt:variant>
      <vt:variant>
        <vt:i4>368</vt:i4>
      </vt:variant>
      <vt:variant>
        <vt:i4>0</vt:i4>
      </vt:variant>
      <vt:variant>
        <vt:i4>5</vt:i4>
      </vt:variant>
      <vt:variant>
        <vt:lpwstr/>
      </vt:variant>
      <vt:variant>
        <vt:lpwstr>_Toc534903692</vt:lpwstr>
      </vt:variant>
      <vt:variant>
        <vt:i4>1507383</vt:i4>
      </vt:variant>
      <vt:variant>
        <vt:i4>362</vt:i4>
      </vt:variant>
      <vt:variant>
        <vt:i4>0</vt:i4>
      </vt:variant>
      <vt:variant>
        <vt:i4>5</vt:i4>
      </vt:variant>
      <vt:variant>
        <vt:lpwstr/>
      </vt:variant>
      <vt:variant>
        <vt:lpwstr>_Toc534903691</vt:lpwstr>
      </vt:variant>
      <vt:variant>
        <vt:i4>1507383</vt:i4>
      </vt:variant>
      <vt:variant>
        <vt:i4>356</vt:i4>
      </vt:variant>
      <vt:variant>
        <vt:i4>0</vt:i4>
      </vt:variant>
      <vt:variant>
        <vt:i4>5</vt:i4>
      </vt:variant>
      <vt:variant>
        <vt:lpwstr/>
      </vt:variant>
      <vt:variant>
        <vt:lpwstr>_Toc534903690</vt:lpwstr>
      </vt:variant>
      <vt:variant>
        <vt:i4>1441847</vt:i4>
      </vt:variant>
      <vt:variant>
        <vt:i4>350</vt:i4>
      </vt:variant>
      <vt:variant>
        <vt:i4>0</vt:i4>
      </vt:variant>
      <vt:variant>
        <vt:i4>5</vt:i4>
      </vt:variant>
      <vt:variant>
        <vt:lpwstr/>
      </vt:variant>
      <vt:variant>
        <vt:lpwstr>_Toc534903689</vt:lpwstr>
      </vt:variant>
      <vt:variant>
        <vt:i4>1441847</vt:i4>
      </vt:variant>
      <vt:variant>
        <vt:i4>344</vt:i4>
      </vt:variant>
      <vt:variant>
        <vt:i4>0</vt:i4>
      </vt:variant>
      <vt:variant>
        <vt:i4>5</vt:i4>
      </vt:variant>
      <vt:variant>
        <vt:lpwstr/>
      </vt:variant>
      <vt:variant>
        <vt:lpwstr>_Toc534903688</vt:lpwstr>
      </vt:variant>
      <vt:variant>
        <vt:i4>1441847</vt:i4>
      </vt:variant>
      <vt:variant>
        <vt:i4>338</vt:i4>
      </vt:variant>
      <vt:variant>
        <vt:i4>0</vt:i4>
      </vt:variant>
      <vt:variant>
        <vt:i4>5</vt:i4>
      </vt:variant>
      <vt:variant>
        <vt:lpwstr/>
      </vt:variant>
      <vt:variant>
        <vt:lpwstr>_Toc534903687</vt:lpwstr>
      </vt:variant>
      <vt:variant>
        <vt:i4>1441847</vt:i4>
      </vt:variant>
      <vt:variant>
        <vt:i4>332</vt:i4>
      </vt:variant>
      <vt:variant>
        <vt:i4>0</vt:i4>
      </vt:variant>
      <vt:variant>
        <vt:i4>5</vt:i4>
      </vt:variant>
      <vt:variant>
        <vt:lpwstr/>
      </vt:variant>
      <vt:variant>
        <vt:lpwstr>_Toc534903686</vt:lpwstr>
      </vt:variant>
      <vt:variant>
        <vt:i4>1441847</vt:i4>
      </vt:variant>
      <vt:variant>
        <vt:i4>326</vt:i4>
      </vt:variant>
      <vt:variant>
        <vt:i4>0</vt:i4>
      </vt:variant>
      <vt:variant>
        <vt:i4>5</vt:i4>
      </vt:variant>
      <vt:variant>
        <vt:lpwstr/>
      </vt:variant>
      <vt:variant>
        <vt:lpwstr>_Toc534903685</vt:lpwstr>
      </vt:variant>
      <vt:variant>
        <vt:i4>1441847</vt:i4>
      </vt:variant>
      <vt:variant>
        <vt:i4>320</vt:i4>
      </vt:variant>
      <vt:variant>
        <vt:i4>0</vt:i4>
      </vt:variant>
      <vt:variant>
        <vt:i4>5</vt:i4>
      </vt:variant>
      <vt:variant>
        <vt:lpwstr/>
      </vt:variant>
      <vt:variant>
        <vt:lpwstr>_Toc534903684</vt:lpwstr>
      </vt:variant>
      <vt:variant>
        <vt:i4>1441847</vt:i4>
      </vt:variant>
      <vt:variant>
        <vt:i4>314</vt:i4>
      </vt:variant>
      <vt:variant>
        <vt:i4>0</vt:i4>
      </vt:variant>
      <vt:variant>
        <vt:i4>5</vt:i4>
      </vt:variant>
      <vt:variant>
        <vt:lpwstr/>
      </vt:variant>
      <vt:variant>
        <vt:lpwstr>_Toc534903683</vt:lpwstr>
      </vt:variant>
      <vt:variant>
        <vt:i4>1441847</vt:i4>
      </vt:variant>
      <vt:variant>
        <vt:i4>308</vt:i4>
      </vt:variant>
      <vt:variant>
        <vt:i4>0</vt:i4>
      </vt:variant>
      <vt:variant>
        <vt:i4>5</vt:i4>
      </vt:variant>
      <vt:variant>
        <vt:lpwstr/>
      </vt:variant>
      <vt:variant>
        <vt:lpwstr>_Toc534903682</vt:lpwstr>
      </vt:variant>
      <vt:variant>
        <vt:i4>1441847</vt:i4>
      </vt:variant>
      <vt:variant>
        <vt:i4>302</vt:i4>
      </vt:variant>
      <vt:variant>
        <vt:i4>0</vt:i4>
      </vt:variant>
      <vt:variant>
        <vt:i4>5</vt:i4>
      </vt:variant>
      <vt:variant>
        <vt:lpwstr/>
      </vt:variant>
      <vt:variant>
        <vt:lpwstr>_Toc534903681</vt:lpwstr>
      </vt:variant>
      <vt:variant>
        <vt:i4>1441847</vt:i4>
      </vt:variant>
      <vt:variant>
        <vt:i4>296</vt:i4>
      </vt:variant>
      <vt:variant>
        <vt:i4>0</vt:i4>
      </vt:variant>
      <vt:variant>
        <vt:i4>5</vt:i4>
      </vt:variant>
      <vt:variant>
        <vt:lpwstr/>
      </vt:variant>
      <vt:variant>
        <vt:lpwstr>_Toc534903680</vt:lpwstr>
      </vt:variant>
      <vt:variant>
        <vt:i4>1638455</vt:i4>
      </vt:variant>
      <vt:variant>
        <vt:i4>290</vt:i4>
      </vt:variant>
      <vt:variant>
        <vt:i4>0</vt:i4>
      </vt:variant>
      <vt:variant>
        <vt:i4>5</vt:i4>
      </vt:variant>
      <vt:variant>
        <vt:lpwstr/>
      </vt:variant>
      <vt:variant>
        <vt:lpwstr>_Toc534903679</vt:lpwstr>
      </vt:variant>
      <vt:variant>
        <vt:i4>1638455</vt:i4>
      </vt:variant>
      <vt:variant>
        <vt:i4>284</vt:i4>
      </vt:variant>
      <vt:variant>
        <vt:i4>0</vt:i4>
      </vt:variant>
      <vt:variant>
        <vt:i4>5</vt:i4>
      </vt:variant>
      <vt:variant>
        <vt:lpwstr/>
      </vt:variant>
      <vt:variant>
        <vt:lpwstr>_Toc534903678</vt:lpwstr>
      </vt:variant>
      <vt:variant>
        <vt:i4>1638455</vt:i4>
      </vt:variant>
      <vt:variant>
        <vt:i4>278</vt:i4>
      </vt:variant>
      <vt:variant>
        <vt:i4>0</vt:i4>
      </vt:variant>
      <vt:variant>
        <vt:i4>5</vt:i4>
      </vt:variant>
      <vt:variant>
        <vt:lpwstr/>
      </vt:variant>
      <vt:variant>
        <vt:lpwstr>_Toc534903677</vt:lpwstr>
      </vt:variant>
      <vt:variant>
        <vt:i4>1638455</vt:i4>
      </vt:variant>
      <vt:variant>
        <vt:i4>272</vt:i4>
      </vt:variant>
      <vt:variant>
        <vt:i4>0</vt:i4>
      </vt:variant>
      <vt:variant>
        <vt:i4>5</vt:i4>
      </vt:variant>
      <vt:variant>
        <vt:lpwstr/>
      </vt:variant>
      <vt:variant>
        <vt:lpwstr>_Toc534903676</vt:lpwstr>
      </vt:variant>
      <vt:variant>
        <vt:i4>1638455</vt:i4>
      </vt:variant>
      <vt:variant>
        <vt:i4>266</vt:i4>
      </vt:variant>
      <vt:variant>
        <vt:i4>0</vt:i4>
      </vt:variant>
      <vt:variant>
        <vt:i4>5</vt:i4>
      </vt:variant>
      <vt:variant>
        <vt:lpwstr/>
      </vt:variant>
      <vt:variant>
        <vt:lpwstr>_Toc534903675</vt:lpwstr>
      </vt:variant>
      <vt:variant>
        <vt:i4>1638455</vt:i4>
      </vt:variant>
      <vt:variant>
        <vt:i4>260</vt:i4>
      </vt:variant>
      <vt:variant>
        <vt:i4>0</vt:i4>
      </vt:variant>
      <vt:variant>
        <vt:i4>5</vt:i4>
      </vt:variant>
      <vt:variant>
        <vt:lpwstr/>
      </vt:variant>
      <vt:variant>
        <vt:lpwstr>_Toc534903674</vt:lpwstr>
      </vt:variant>
      <vt:variant>
        <vt:i4>1638455</vt:i4>
      </vt:variant>
      <vt:variant>
        <vt:i4>254</vt:i4>
      </vt:variant>
      <vt:variant>
        <vt:i4>0</vt:i4>
      </vt:variant>
      <vt:variant>
        <vt:i4>5</vt:i4>
      </vt:variant>
      <vt:variant>
        <vt:lpwstr/>
      </vt:variant>
      <vt:variant>
        <vt:lpwstr>_Toc534903673</vt:lpwstr>
      </vt:variant>
      <vt:variant>
        <vt:i4>1638455</vt:i4>
      </vt:variant>
      <vt:variant>
        <vt:i4>248</vt:i4>
      </vt:variant>
      <vt:variant>
        <vt:i4>0</vt:i4>
      </vt:variant>
      <vt:variant>
        <vt:i4>5</vt:i4>
      </vt:variant>
      <vt:variant>
        <vt:lpwstr/>
      </vt:variant>
      <vt:variant>
        <vt:lpwstr>_Toc534903672</vt:lpwstr>
      </vt:variant>
      <vt:variant>
        <vt:i4>1638455</vt:i4>
      </vt:variant>
      <vt:variant>
        <vt:i4>242</vt:i4>
      </vt:variant>
      <vt:variant>
        <vt:i4>0</vt:i4>
      </vt:variant>
      <vt:variant>
        <vt:i4>5</vt:i4>
      </vt:variant>
      <vt:variant>
        <vt:lpwstr/>
      </vt:variant>
      <vt:variant>
        <vt:lpwstr>_Toc534903671</vt:lpwstr>
      </vt:variant>
      <vt:variant>
        <vt:i4>1638455</vt:i4>
      </vt:variant>
      <vt:variant>
        <vt:i4>236</vt:i4>
      </vt:variant>
      <vt:variant>
        <vt:i4>0</vt:i4>
      </vt:variant>
      <vt:variant>
        <vt:i4>5</vt:i4>
      </vt:variant>
      <vt:variant>
        <vt:lpwstr/>
      </vt:variant>
      <vt:variant>
        <vt:lpwstr>_Toc534903670</vt:lpwstr>
      </vt:variant>
      <vt:variant>
        <vt:i4>1572919</vt:i4>
      </vt:variant>
      <vt:variant>
        <vt:i4>230</vt:i4>
      </vt:variant>
      <vt:variant>
        <vt:i4>0</vt:i4>
      </vt:variant>
      <vt:variant>
        <vt:i4>5</vt:i4>
      </vt:variant>
      <vt:variant>
        <vt:lpwstr/>
      </vt:variant>
      <vt:variant>
        <vt:lpwstr>_Toc534903669</vt:lpwstr>
      </vt:variant>
      <vt:variant>
        <vt:i4>1572919</vt:i4>
      </vt:variant>
      <vt:variant>
        <vt:i4>224</vt:i4>
      </vt:variant>
      <vt:variant>
        <vt:i4>0</vt:i4>
      </vt:variant>
      <vt:variant>
        <vt:i4>5</vt:i4>
      </vt:variant>
      <vt:variant>
        <vt:lpwstr/>
      </vt:variant>
      <vt:variant>
        <vt:lpwstr>_Toc534903668</vt:lpwstr>
      </vt:variant>
      <vt:variant>
        <vt:i4>1572919</vt:i4>
      </vt:variant>
      <vt:variant>
        <vt:i4>218</vt:i4>
      </vt:variant>
      <vt:variant>
        <vt:i4>0</vt:i4>
      </vt:variant>
      <vt:variant>
        <vt:i4>5</vt:i4>
      </vt:variant>
      <vt:variant>
        <vt:lpwstr/>
      </vt:variant>
      <vt:variant>
        <vt:lpwstr>_Toc534903667</vt:lpwstr>
      </vt:variant>
      <vt:variant>
        <vt:i4>1572919</vt:i4>
      </vt:variant>
      <vt:variant>
        <vt:i4>212</vt:i4>
      </vt:variant>
      <vt:variant>
        <vt:i4>0</vt:i4>
      </vt:variant>
      <vt:variant>
        <vt:i4>5</vt:i4>
      </vt:variant>
      <vt:variant>
        <vt:lpwstr/>
      </vt:variant>
      <vt:variant>
        <vt:lpwstr>_Toc534903666</vt:lpwstr>
      </vt:variant>
      <vt:variant>
        <vt:i4>1572919</vt:i4>
      </vt:variant>
      <vt:variant>
        <vt:i4>206</vt:i4>
      </vt:variant>
      <vt:variant>
        <vt:i4>0</vt:i4>
      </vt:variant>
      <vt:variant>
        <vt:i4>5</vt:i4>
      </vt:variant>
      <vt:variant>
        <vt:lpwstr/>
      </vt:variant>
      <vt:variant>
        <vt:lpwstr>_Toc534903665</vt:lpwstr>
      </vt:variant>
      <vt:variant>
        <vt:i4>1572919</vt:i4>
      </vt:variant>
      <vt:variant>
        <vt:i4>200</vt:i4>
      </vt:variant>
      <vt:variant>
        <vt:i4>0</vt:i4>
      </vt:variant>
      <vt:variant>
        <vt:i4>5</vt:i4>
      </vt:variant>
      <vt:variant>
        <vt:lpwstr/>
      </vt:variant>
      <vt:variant>
        <vt:lpwstr>_Toc534903664</vt:lpwstr>
      </vt:variant>
      <vt:variant>
        <vt:i4>1572919</vt:i4>
      </vt:variant>
      <vt:variant>
        <vt:i4>194</vt:i4>
      </vt:variant>
      <vt:variant>
        <vt:i4>0</vt:i4>
      </vt:variant>
      <vt:variant>
        <vt:i4>5</vt:i4>
      </vt:variant>
      <vt:variant>
        <vt:lpwstr/>
      </vt:variant>
      <vt:variant>
        <vt:lpwstr>_Toc534903663</vt:lpwstr>
      </vt:variant>
      <vt:variant>
        <vt:i4>1572919</vt:i4>
      </vt:variant>
      <vt:variant>
        <vt:i4>188</vt:i4>
      </vt:variant>
      <vt:variant>
        <vt:i4>0</vt:i4>
      </vt:variant>
      <vt:variant>
        <vt:i4>5</vt:i4>
      </vt:variant>
      <vt:variant>
        <vt:lpwstr/>
      </vt:variant>
      <vt:variant>
        <vt:lpwstr>_Toc534903662</vt:lpwstr>
      </vt:variant>
      <vt:variant>
        <vt:i4>1572919</vt:i4>
      </vt:variant>
      <vt:variant>
        <vt:i4>182</vt:i4>
      </vt:variant>
      <vt:variant>
        <vt:i4>0</vt:i4>
      </vt:variant>
      <vt:variant>
        <vt:i4>5</vt:i4>
      </vt:variant>
      <vt:variant>
        <vt:lpwstr/>
      </vt:variant>
      <vt:variant>
        <vt:lpwstr>_Toc534903661</vt:lpwstr>
      </vt:variant>
      <vt:variant>
        <vt:i4>1572919</vt:i4>
      </vt:variant>
      <vt:variant>
        <vt:i4>176</vt:i4>
      </vt:variant>
      <vt:variant>
        <vt:i4>0</vt:i4>
      </vt:variant>
      <vt:variant>
        <vt:i4>5</vt:i4>
      </vt:variant>
      <vt:variant>
        <vt:lpwstr/>
      </vt:variant>
      <vt:variant>
        <vt:lpwstr>_Toc534903660</vt:lpwstr>
      </vt:variant>
      <vt:variant>
        <vt:i4>1769527</vt:i4>
      </vt:variant>
      <vt:variant>
        <vt:i4>170</vt:i4>
      </vt:variant>
      <vt:variant>
        <vt:i4>0</vt:i4>
      </vt:variant>
      <vt:variant>
        <vt:i4>5</vt:i4>
      </vt:variant>
      <vt:variant>
        <vt:lpwstr/>
      </vt:variant>
      <vt:variant>
        <vt:lpwstr>_Toc534903659</vt:lpwstr>
      </vt:variant>
      <vt:variant>
        <vt:i4>1769527</vt:i4>
      </vt:variant>
      <vt:variant>
        <vt:i4>164</vt:i4>
      </vt:variant>
      <vt:variant>
        <vt:i4>0</vt:i4>
      </vt:variant>
      <vt:variant>
        <vt:i4>5</vt:i4>
      </vt:variant>
      <vt:variant>
        <vt:lpwstr/>
      </vt:variant>
      <vt:variant>
        <vt:lpwstr>_Toc534903658</vt:lpwstr>
      </vt:variant>
      <vt:variant>
        <vt:i4>1769527</vt:i4>
      </vt:variant>
      <vt:variant>
        <vt:i4>158</vt:i4>
      </vt:variant>
      <vt:variant>
        <vt:i4>0</vt:i4>
      </vt:variant>
      <vt:variant>
        <vt:i4>5</vt:i4>
      </vt:variant>
      <vt:variant>
        <vt:lpwstr/>
      </vt:variant>
      <vt:variant>
        <vt:lpwstr>_Toc534903657</vt:lpwstr>
      </vt:variant>
      <vt:variant>
        <vt:i4>1769527</vt:i4>
      </vt:variant>
      <vt:variant>
        <vt:i4>152</vt:i4>
      </vt:variant>
      <vt:variant>
        <vt:i4>0</vt:i4>
      </vt:variant>
      <vt:variant>
        <vt:i4>5</vt:i4>
      </vt:variant>
      <vt:variant>
        <vt:lpwstr/>
      </vt:variant>
      <vt:variant>
        <vt:lpwstr>_Toc534903656</vt:lpwstr>
      </vt:variant>
      <vt:variant>
        <vt:i4>1769527</vt:i4>
      </vt:variant>
      <vt:variant>
        <vt:i4>146</vt:i4>
      </vt:variant>
      <vt:variant>
        <vt:i4>0</vt:i4>
      </vt:variant>
      <vt:variant>
        <vt:i4>5</vt:i4>
      </vt:variant>
      <vt:variant>
        <vt:lpwstr/>
      </vt:variant>
      <vt:variant>
        <vt:lpwstr>_Toc534903655</vt:lpwstr>
      </vt:variant>
      <vt:variant>
        <vt:i4>1769527</vt:i4>
      </vt:variant>
      <vt:variant>
        <vt:i4>140</vt:i4>
      </vt:variant>
      <vt:variant>
        <vt:i4>0</vt:i4>
      </vt:variant>
      <vt:variant>
        <vt:i4>5</vt:i4>
      </vt:variant>
      <vt:variant>
        <vt:lpwstr/>
      </vt:variant>
      <vt:variant>
        <vt:lpwstr>_Toc534903654</vt:lpwstr>
      </vt:variant>
      <vt:variant>
        <vt:i4>1769527</vt:i4>
      </vt:variant>
      <vt:variant>
        <vt:i4>134</vt:i4>
      </vt:variant>
      <vt:variant>
        <vt:i4>0</vt:i4>
      </vt:variant>
      <vt:variant>
        <vt:i4>5</vt:i4>
      </vt:variant>
      <vt:variant>
        <vt:lpwstr/>
      </vt:variant>
      <vt:variant>
        <vt:lpwstr>_Toc534903653</vt:lpwstr>
      </vt:variant>
      <vt:variant>
        <vt:i4>1769527</vt:i4>
      </vt:variant>
      <vt:variant>
        <vt:i4>128</vt:i4>
      </vt:variant>
      <vt:variant>
        <vt:i4>0</vt:i4>
      </vt:variant>
      <vt:variant>
        <vt:i4>5</vt:i4>
      </vt:variant>
      <vt:variant>
        <vt:lpwstr/>
      </vt:variant>
      <vt:variant>
        <vt:lpwstr>_Toc534903652</vt:lpwstr>
      </vt:variant>
      <vt:variant>
        <vt:i4>1769527</vt:i4>
      </vt:variant>
      <vt:variant>
        <vt:i4>122</vt:i4>
      </vt:variant>
      <vt:variant>
        <vt:i4>0</vt:i4>
      </vt:variant>
      <vt:variant>
        <vt:i4>5</vt:i4>
      </vt:variant>
      <vt:variant>
        <vt:lpwstr/>
      </vt:variant>
      <vt:variant>
        <vt:lpwstr>_Toc534903651</vt:lpwstr>
      </vt:variant>
      <vt:variant>
        <vt:i4>1769527</vt:i4>
      </vt:variant>
      <vt:variant>
        <vt:i4>116</vt:i4>
      </vt:variant>
      <vt:variant>
        <vt:i4>0</vt:i4>
      </vt:variant>
      <vt:variant>
        <vt:i4>5</vt:i4>
      </vt:variant>
      <vt:variant>
        <vt:lpwstr/>
      </vt:variant>
      <vt:variant>
        <vt:lpwstr>_Toc534903650</vt:lpwstr>
      </vt:variant>
      <vt:variant>
        <vt:i4>1703991</vt:i4>
      </vt:variant>
      <vt:variant>
        <vt:i4>110</vt:i4>
      </vt:variant>
      <vt:variant>
        <vt:i4>0</vt:i4>
      </vt:variant>
      <vt:variant>
        <vt:i4>5</vt:i4>
      </vt:variant>
      <vt:variant>
        <vt:lpwstr/>
      </vt:variant>
      <vt:variant>
        <vt:lpwstr>_Toc534903649</vt:lpwstr>
      </vt:variant>
      <vt:variant>
        <vt:i4>1703991</vt:i4>
      </vt:variant>
      <vt:variant>
        <vt:i4>104</vt:i4>
      </vt:variant>
      <vt:variant>
        <vt:i4>0</vt:i4>
      </vt:variant>
      <vt:variant>
        <vt:i4>5</vt:i4>
      </vt:variant>
      <vt:variant>
        <vt:lpwstr/>
      </vt:variant>
      <vt:variant>
        <vt:lpwstr>_Toc534903648</vt:lpwstr>
      </vt:variant>
      <vt:variant>
        <vt:i4>1703991</vt:i4>
      </vt:variant>
      <vt:variant>
        <vt:i4>98</vt:i4>
      </vt:variant>
      <vt:variant>
        <vt:i4>0</vt:i4>
      </vt:variant>
      <vt:variant>
        <vt:i4>5</vt:i4>
      </vt:variant>
      <vt:variant>
        <vt:lpwstr/>
      </vt:variant>
      <vt:variant>
        <vt:lpwstr>_Toc534903647</vt:lpwstr>
      </vt:variant>
      <vt:variant>
        <vt:i4>1703991</vt:i4>
      </vt:variant>
      <vt:variant>
        <vt:i4>92</vt:i4>
      </vt:variant>
      <vt:variant>
        <vt:i4>0</vt:i4>
      </vt:variant>
      <vt:variant>
        <vt:i4>5</vt:i4>
      </vt:variant>
      <vt:variant>
        <vt:lpwstr/>
      </vt:variant>
      <vt:variant>
        <vt:lpwstr>_Toc534903646</vt:lpwstr>
      </vt:variant>
      <vt:variant>
        <vt:i4>1703991</vt:i4>
      </vt:variant>
      <vt:variant>
        <vt:i4>86</vt:i4>
      </vt:variant>
      <vt:variant>
        <vt:i4>0</vt:i4>
      </vt:variant>
      <vt:variant>
        <vt:i4>5</vt:i4>
      </vt:variant>
      <vt:variant>
        <vt:lpwstr/>
      </vt:variant>
      <vt:variant>
        <vt:lpwstr>_Toc534903645</vt:lpwstr>
      </vt:variant>
      <vt:variant>
        <vt:i4>1703991</vt:i4>
      </vt:variant>
      <vt:variant>
        <vt:i4>80</vt:i4>
      </vt:variant>
      <vt:variant>
        <vt:i4>0</vt:i4>
      </vt:variant>
      <vt:variant>
        <vt:i4>5</vt:i4>
      </vt:variant>
      <vt:variant>
        <vt:lpwstr/>
      </vt:variant>
      <vt:variant>
        <vt:lpwstr>_Toc534903644</vt:lpwstr>
      </vt:variant>
      <vt:variant>
        <vt:i4>1703991</vt:i4>
      </vt:variant>
      <vt:variant>
        <vt:i4>74</vt:i4>
      </vt:variant>
      <vt:variant>
        <vt:i4>0</vt:i4>
      </vt:variant>
      <vt:variant>
        <vt:i4>5</vt:i4>
      </vt:variant>
      <vt:variant>
        <vt:lpwstr/>
      </vt:variant>
      <vt:variant>
        <vt:lpwstr>_Toc534903643</vt:lpwstr>
      </vt:variant>
      <vt:variant>
        <vt:i4>1703991</vt:i4>
      </vt:variant>
      <vt:variant>
        <vt:i4>68</vt:i4>
      </vt:variant>
      <vt:variant>
        <vt:i4>0</vt:i4>
      </vt:variant>
      <vt:variant>
        <vt:i4>5</vt:i4>
      </vt:variant>
      <vt:variant>
        <vt:lpwstr/>
      </vt:variant>
      <vt:variant>
        <vt:lpwstr>_Toc534903642</vt:lpwstr>
      </vt:variant>
      <vt:variant>
        <vt:i4>1703991</vt:i4>
      </vt:variant>
      <vt:variant>
        <vt:i4>62</vt:i4>
      </vt:variant>
      <vt:variant>
        <vt:i4>0</vt:i4>
      </vt:variant>
      <vt:variant>
        <vt:i4>5</vt:i4>
      </vt:variant>
      <vt:variant>
        <vt:lpwstr/>
      </vt:variant>
      <vt:variant>
        <vt:lpwstr>_Toc534903641</vt:lpwstr>
      </vt:variant>
      <vt:variant>
        <vt:i4>1703991</vt:i4>
      </vt:variant>
      <vt:variant>
        <vt:i4>56</vt:i4>
      </vt:variant>
      <vt:variant>
        <vt:i4>0</vt:i4>
      </vt:variant>
      <vt:variant>
        <vt:i4>5</vt:i4>
      </vt:variant>
      <vt:variant>
        <vt:lpwstr/>
      </vt:variant>
      <vt:variant>
        <vt:lpwstr>_Toc534903640</vt:lpwstr>
      </vt:variant>
      <vt:variant>
        <vt:i4>1900599</vt:i4>
      </vt:variant>
      <vt:variant>
        <vt:i4>50</vt:i4>
      </vt:variant>
      <vt:variant>
        <vt:i4>0</vt:i4>
      </vt:variant>
      <vt:variant>
        <vt:i4>5</vt:i4>
      </vt:variant>
      <vt:variant>
        <vt:lpwstr/>
      </vt:variant>
      <vt:variant>
        <vt:lpwstr>_Toc534903639</vt:lpwstr>
      </vt:variant>
      <vt:variant>
        <vt:i4>1900599</vt:i4>
      </vt:variant>
      <vt:variant>
        <vt:i4>44</vt:i4>
      </vt:variant>
      <vt:variant>
        <vt:i4>0</vt:i4>
      </vt:variant>
      <vt:variant>
        <vt:i4>5</vt:i4>
      </vt:variant>
      <vt:variant>
        <vt:lpwstr/>
      </vt:variant>
      <vt:variant>
        <vt:lpwstr>_Toc534903638</vt:lpwstr>
      </vt:variant>
      <vt:variant>
        <vt:i4>1900599</vt:i4>
      </vt:variant>
      <vt:variant>
        <vt:i4>38</vt:i4>
      </vt:variant>
      <vt:variant>
        <vt:i4>0</vt:i4>
      </vt:variant>
      <vt:variant>
        <vt:i4>5</vt:i4>
      </vt:variant>
      <vt:variant>
        <vt:lpwstr/>
      </vt:variant>
      <vt:variant>
        <vt:lpwstr>_Toc534903637</vt:lpwstr>
      </vt:variant>
      <vt:variant>
        <vt:i4>1900599</vt:i4>
      </vt:variant>
      <vt:variant>
        <vt:i4>32</vt:i4>
      </vt:variant>
      <vt:variant>
        <vt:i4>0</vt:i4>
      </vt:variant>
      <vt:variant>
        <vt:i4>5</vt:i4>
      </vt:variant>
      <vt:variant>
        <vt:lpwstr/>
      </vt:variant>
      <vt:variant>
        <vt:lpwstr>_Toc534903636</vt:lpwstr>
      </vt:variant>
      <vt:variant>
        <vt:i4>1900599</vt:i4>
      </vt:variant>
      <vt:variant>
        <vt:i4>26</vt:i4>
      </vt:variant>
      <vt:variant>
        <vt:i4>0</vt:i4>
      </vt:variant>
      <vt:variant>
        <vt:i4>5</vt:i4>
      </vt:variant>
      <vt:variant>
        <vt:lpwstr/>
      </vt:variant>
      <vt:variant>
        <vt:lpwstr>_Toc534903635</vt:lpwstr>
      </vt:variant>
      <vt:variant>
        <vt:i4>1900599</vt:i4>
      </vt:variant>
      <vt:variant>
        <vt:i4>20</vt:i4>
      </vt:variant>
      <vt:variant>
        <vt:i4>0</vt:i4>
      </vt:variant>
      <vt:variant>
        <vt:i4>5</vt:i4>
      </vt:variant>
      <vt:variant>
        <vt:lpwstr/>
      </vt:variant>
      <vt:variant>
        <vt:lpwstr>_Toc534903634</vt:lpwstr>
      </vt:variant>
      <vt:variant>
        <vt:i4>1900599</vt:i4>
      </vt:variant>
      <vt:variant>
        <vt:i4>14</vt:i4>
      </vt:variant>
      <vt:variant>
        <vt:i4>0</vt:i4>
      </vt:variant>
      <vt:variant>
        <vt:i4>5</vt:i4>
      </vt:variant>
      <vt:variant>
        <vt:lpwstr/>
      </vt:variant>
      <vt:variant>
        <vt:lpwstr>_Toc534903633</vt:lpwstr>
      </vt:variant>
      <vt:variant>
        <vt:i4>1900599</vt:i4>
      </vt:variant>
      <vt:variant>
        <vt:i4>8</vt:i4>
      </vt:variant>
      <vt:variant>
        <vt:i4>0</vt:i4>
      </vt:variant>
      <vt:variant>
        <vt:i4>5</vt:i4>
      </vt:variant>
      <vt:variant>
        <vt:lpwstr/>
      </vt:variant>
      <vt:variant>
        <vt:lpwstr>_Toc534903632</vt:lpwstr>
      </vt:variant>
      <vt:variant>
        <vt:i4>1900599</vt:i4>
      </vt:variant>
      <vt:variant>
        <vt:i4>2</vt:i4>
      </vt:variant>
      <vt:variant>
        <vt:i4>0</vt:i4>
      </vt:variant>
      <vt:variant>
        <vt:i4>5</vt:i4>
      </vt:variant>
      <vt:variant>
        <vt:lpwstr/>
      </vt:variant>
      <vt:variant>
        <vt:lpwstr>_Toc534903631</vt:lpwstr>
      </vt:variant>
      <vt:variant>
        <vt:i4>7929864</vt:i4>
      </vt:variant>
      <vt:variant>
        <vt:i4>45</vt:i4>
      </vt:variant>
      <vt:variant>
        <vt:i4>0</vt:i4>
      </vt:variant>
      <vt:variant>
        <vt:i4>5</vt:i4>
      </vt:variant>
      <vt:variant>
        <vt:lpwstr>https://www.mre-netzwerke.niedersachsen.de/dokumente/stationaere_einrichtungen/informationen-und-materialien-fuer-stationaere-einrichtungen-132059.html</vt:lpwstr>
      </vt:variant>
      <vt:variant>
        <vt:lpwstr/>
      </vt:variant>
      <vt:variant>
        <vt:i4>7929864</vt:i4>
      </vt:variant>
      <vt:variant>
        <vt:i4>42</vt:i4>
      </vt:variant>
      <vt:variant>
        <vt:i4>0</vt:i4>
      </vt:variant>
      <vt:variant>
        <vt:i4>5</vt:i4>
      </vt:variant>
      <vt:variant>
        <vt:lpwstr>https://www.mre-netzwerke.niedersachsen.de/dokumente/stationaere_einrichtungen/informationen-und-materialien-fuer-stationaere-einrichtungen-132059.html</vt:lpwstr>
      </vt:variant>
      <vt:variant>
        <vt:lpwstr/>
      </vt:variant>
      <vt:variant>
        <vt:i4>7929864</vt:i4>
      </vt:variant>
      <vt:variant>
        <vt:i4>39</vt:i4>
      </vt:variant>
      <vt:variant>
        <vt:i4>0</vt:i4>
      </vt:variant>
      <vt:variant>
        <vt:i4>5</vt:i4>
      </vt:variant>
      <vt:variant>
        <vt:lpwstr>https://www.mre-netzwerke.niedersachsen.de/dokumente/stationaere_einrichtungen/informationen-und-materialien-fuer-stationaere-einrichtungen-132059.html</vt:lpwstr>
      </vt:variant>
      <vt:variant>
        <vt:lpwstr/>
      </vt:variant>
      <vt:variant>
        <vt:i4>2293791</vt:i4>
      </vt:variant>
      <vt:variant>
        <vt:i4>36</vt:i4>
      </vt:variant>
      <vt:variant>
        <vt:i4>0</vt:i4>
      </vt:variant>
      <vt:variant>
        <vt:i4>5</vt:i4>
      </vt:variant>
      <vt:variant>
        <vt:lpwstr>http://www.mrsa-netzwerke.niedersachsen.de/portal/live.php?navigation_id=6787&amp;article_id=19568&amp;_psmand=22</vt:lpwstr>
      </vt:variant>
      <vt:variant>
        <vt:lpwstr/>
      </vt:variant>
      <vt:variant>
        <vt:i4>6946902</vt:i4>
      </vt:variant>
      <vt:variant>
        <vt:i4>33</vt:i4>
      </vt:variant>
      <vt:variant>
        <vt:i4>0</vt:i4>
      </vt:variant>
      <vt:variant>
        <vt:i4>5</vt:i4>
      </vt:variant>
      <vt:variant>
        <vt:lpwstr>http://www.pflegehygiene.nlga.niedersachsen.de/portal/live.php?navigation_id=29740&amp;article_id=102478&amp;_psmand=20</vt:lpwstr>
      </vt:variant>
      <vt:variant>
        <vt:lpwstr/>
      </vt:variant>
      <vt:variant>
        <vt:i4>6946902</vt:i4>
      </vt:variant>
      <vt:variant>
        <vt:i4>30</vt:i4>
      </vt:variant>
      <vt:variant>
        <vt:i4>0</vt:i4>
      </vt:variant>
      <vt:variant>
        <vt:i4>5</vt:i4>
      </vt:variant>
      <vt:variant>
        <vt:lpwstr>http://www.pflegehygiene.nlga.niedersachsen.de/portal/live.php?navigation_id=29740&amp;article_id=102478&amp;_psmand=20</vt:lpwstr>
      </vt:variant>
      <vt:variant>
        <vt:lpwstr/>
      </vt:variant>
      <vt:variant>
        <vt:i4>6946902</vt:i4>
      </vt:variant>
      <vt:variant>
        <vt:i4>27</vt:i4>
      </vt:variant>
      <vt:variant>
        <vt:i4>0</vt:i4>
      </vt:variant>
      <vt:variant>
        <vt:i4>5</vt:i4>
      </vt:variant>
      <vt:variant>
        <vt:lpwstr>http://www.pflegehygiene.nlga.niedersachsen.de/portal/live.php?navigation_id=29740&amp;article_id=102478&amp;_psmand=20</vt:lpwstr>
      </vt:variant>
      <vt:variant>
        <vt:lpwstr/>
      </vt:variant>
      <vt:variant>
        <vt:i4>983129</vt:i4>
      </vt:variant>
      <vt:variant>
        <vt:i4>24</vt:i4>
      </vt:variant>
      <vt:variant>
        <vt:i4>0</vt:i4>
      </vt:variant>
      <vt:variant>
        <vt:i4>5</vt:i4>
      </vt:variant>
      <vt:variant>
        <vt:lpwstr>http://www.laga-online.de/servlet/is/23874/M36_VH_Entsorgungsfachbetriebe.pdf?command=downloadContent&amp;filename=M36_VH_Entsorgungsfachbetriebe.pdf</vt:lpwstr>
      </vt:variant>
      <vt:variant>
        <vt:lpwstr/>
      </vt:variant>
      <vt:variant>
        <vt:i4>6946902</vt:i4>
      </vt:variant>
      <vt:variant>
        <vt:i4>21</vt:i4>
      </vt:variant>
      <vt:variant>
        <vt:i4>0</vt:i4>
      </vt:variant>
      <vt:variant>
        <vt:i4>5</vt:i4>
      </vt:variant>
      <vt:variant>
        <vt:lpwstr>http://www.pflegehygiene.nlga.niedersachsen.de/portal/live.php?navigation_id=29740&amp;article_id=102478&amp;_psmand=20</vt:lpwstr>
      </vt:variant>
      <vt:variant>
        <vt:lpwstr/>
      </vt:variant>
      <vt:variant>
        <vt:i4>4718599</vt:i4>
      </vt:variant>
      <vt:variant>
        <vt:i4>18</vt:i4>
      </vt:variant>
      <vt:variant>
        <vt:i4>0</vt:i4>
      </vt:variant>
      <vt:variant>
        <vt:i4>5</vt:i4>
      </vt:variant>
      <vt:variant>
        <vt:lpwstr>http://www.rki.de/DE/Content/Infekt/Krankenhaushygiene/Kommission/Downloads/Medprod_Rili_2012.pdf?__blob=publicationFile</vt:lpwstr>
      </vt:variant>
      <vt:variant>
        <vt:lpwstr/>
      </vt:variant>
      <vt:variant>
        <vt:i4>6946902</vt:i4>
      </vt:variant>
      <vt:variant>
        <vt:i4>15</vt:i4>
      </vt:variant>
      <vt:variant>
        <vt:i4>0</vt:i4>
      </vt:variant>
      <vt:variant>
        <vt:i4>5</vt:i4>
      </vt:variant>
      <vt:variant>
        <vt:lpwstr>http://www.pflegehygiene.nlga.niedersachsen.de/portal/live.php?navigation_id=29740&amp;article_id=102478&amp;_psmand=20</vt:lpwstr>
      </vt:variant>
      <vt:variant>
        <vt:lpwstr/>
      </vt:variant>
      <vt:variant>
        <vt:i4>6357081</vt:i4>
      </vt:variant>
      <vt:variant>
        <vt:i4>12</vt:i4>
      </vt:variant>
      <vt:variant>
        <vt:i4>0</vt:i4>
      </vt:variant>
      <vt:variant>
        <vt:i4>5</vt:i4>
      </vt:variant>
      <vt:variant>
        <vt:lpwstr>http://www.pflegehygiene.nlga.niedersachsen.de/portal/live.php?navigation_id=29741&amp;article_id=102482&amp;_psmand=20</vt:lpwstr>
      </vt:variant>
      <vt:variant>
        <vt:lpwstr/>
      </vt:variant>
      <vt:variant>
        <vt:i4>2097260</vt:i4>
      </vt:variant>
      <vt:variant>
        <vt:i4>9</vt:i4>
      </vt:variant>
      <vt:variant>
        <vt:i4>0</vt:i4>
      </vt:variant>
      <vt:variant>
        <vt:i4>5</vt:i4>
      </vt:variant>
      <vt:variant>
        <vt:lpwstr>http://www.pflegehygiene.nlga.niedersachsen.de/</vt:lpwstr>
      </vt:variant>
      <vt:variant>
        <vt:lpwstr/>
      </vt:variant>
      <vt:variant>
        <vt:i4>7798790</vt:i4>
      </vt:variant>
      <vt:variant>
        <vt:i4>6</vt:i4>
      </vt:variant>
      <vt:variant>
        <vt:i4>0</vt:i4>
      </vt:variant>
      <vt:variant>
        <vt:i4>5</vt:i4>
      </vt:variant>
      <vt:variant>
        <vt:lpwstr>http://www.rki.de/DE/Content/Infekt/Krankenhaushygiene/Kommission/Downloads/Flaeche_Rili.pdf?__blob=publicationFile</vt:lpwstr>
      </vt:variant>
      <vt:variant>
        <vt:lpwstr/>
      </vt:variant>
      <vt:variant>
        <vt:i4>2097260</vt:i4>
      </vt:variant>
      <vt:variant>
        <vt:i4>3</vt:i4>
      </vt:variant>
      <vt:variant>
        <vt:i4>0</vt:i4>
      </vt:variant>
      <vt:variant>
        <vt:i4>5</vt:i4>
      </vt:variant>
      <vt:variant>
        <vt:lpwstr>http://www.pflegehygiene.nlga.niedersachsen.de/</vt:lpwstr>
      </vt:variant>
      <vt:variant>
        <vt:lpwstr/>
      </vt:variant>
      <vt:variant>
        <vt:i4>1572892</vt:i4>
      </vt:variant>
      <vt:variant>
        <vt:i4>0</vt:i4>
      </vt:variant>
      <vt:variant>
        <vt:i4>0</vt:i4>
      </vt:variant>
      <vt:variant>
        <vt:i4>5</vt:i4>
      </vt:variant>
      <vt:variant>
        <vt:lpwstr>http://www.bgw-online.de/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P1</dc:title>
  <dc:creator>Jens.Jakisch@nlga.niedersachsen.de;Joerg.Vasentin-Lewedei@nlga.niedersachsen.de</dc:creator>
  <cp:lastModifiedBy>Jakisch, Jens (NLGA)</cp:lastModifiedBy>
  <cp:revision>2</cp:revision>
  <cp:lastPrinted>2019-12-10T08:44:00Z</cp:lastPrinted>
  <dcterms:created xsi:type="dcterms:W3CDTF">2026-10-22T13:35:00Z</dcterms:created>
  <dcterms:modified xsi:type="dcterms:W3CDTF">2026-10-22T13:35:00Z</dcterms:modified>
</cp:coreProperties>
</file>